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Частное  учреждение здравоохранения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«Больница «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РЖД-Медицина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      города Волхов»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г. Волхов, 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Тел./факс: (813) 63-722-27</w:t>
            </w:r>
          </w:p>
          <w:p w:rsidR="008B5748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B5748" w:rsidRPr="00B17BDC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B5748" w:rsidRPr="00CD04B5" w:rsidRDefault="008B5748" w:rsidP="008B5748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10643C" w:rsidRDefault="008A4CA4" w:rsidP="00A64978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12BC1" w:rsidRPr="0034065B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B5748" w:rsidRDefault="00812BC1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8B5748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Больница «</w:t>
            </w:r>
            <w:proofErr w:type="spellStart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РЖД-Медицина</w:t>
            </w:r>
            <w:proofErr w:type="spellEnd"/>
            <w:r w:rsidR="008B57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12BC1" w:rsidRPr="0067453C" w:rsidRDefault="008B5748" w:rsidP="002D5CCB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Волхов»</w:t>
            </w:r>
          </w:p>
          <w:p w:rsidR="00812BC1" w:rsidRPr="0067453C" w:rsidRDefault="00812BC1" w:rsidP="00812BC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12BC1" w:rsidP="00812BC1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21B7C" w:rsidRPr="00D83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 </w:t>
            </w:r>
            <w:proofErr w:type="spellStart"/>
            <w:r w:rsidR="00321B7C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8523C" w:rsidRPr="00211119" w:rsidRDefault="00D84A3A" w:rsidP="0018523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iCs/>
          <w:sz w:val="24"/>
          <w:szCs w:val="24"/>
        </w:rPr>
        <w:t>Котирово</w:t>
      </w:r>
      <w:r w:rsidR="00812BC1" w:rsidRPr="006D2BF4">
        <w:rPr>
          <w:rFonts w:ascii="Times New Roman" w:hAnsi="Times New Roman" w:cs="Times New Roman"/>
          <w:b/>
          <w:iCs/>
          <w:sz w:val="24"/>
          <w:szCs w:val="24"/>
        </w:rPr>
        <w:t>чная документация на право заключения договора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A455B7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</w:t>
      </w:r>
      <w:r w:rsidR="00376D66"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6071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технического состояния медицинской техники</w:t>
      </w:r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ЧУЗ «</w:t>
      </w:r>
      <w:proofErr w:type="spellStart"/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РЖД-Медицина</w:t>
      </w:r>
      <w:proofErr w:type="spellEnd"/>
      <w:r w:rsidR="005F7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г.</w:t>
      </w:r>
      <w:r w:rsidR="0028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6D66" w:rsidRPr="006D2BF4">
        <w:rPr>
          <w:rFonts w:ascii="Times New Roman" w:hAnsi="Times New Roman" w:cs="Times New Roman"/>
          <w:b/>
          <w:bCs/>
          <w:sz w:val="24"/>
          <w:szCs w:val="24"/>
        </w:rPr>
        <w:t>Волхов»</w:t>
      </w:r>
      <w:r w:rsidR="005D3471" w:rsidRPr="006D2BF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9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№2210700076</w:t>
      </w:r>
      <w:r w:rsidR="000F7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08.</w:t>
      </w:r>
      <w:r w:rsidR="002B7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296B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8523C" w:rsidRPr="0059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 г.</w:t>
      </w:r>
    </w:p>
    <w:p w:rsidR="00812BC1" w:rsidRDefault="00812BC1" w:rsidP="0018523C">
      <w:pPr>
        <w:autoSpaceDE w:val="0"/>
        <w:autoSpaceDN w:val="0"/>
        <w:adjustRightInd w:val="0"/>
        <w:spacing w:line="240" w:lineRule="auto"/>
        <w:jc w:val="center"/>
        <w:outlineLvl w:val="1"/>
        <w:rPr>
          <w:iCs/>
        </w:rPr>
      </w:pPr>
    </w:p>
    <w:p w:rsidR="00812BC1" w:rsidRPr="00E25BDD" w:rsidRDefault="00812BC1" w:rsidP="005F7A01">
      <w:pPr>
        <w:pStyle w:val="a4"/>
        <w:spacing w:after="0" w:afterAutospacing="0"/>
        <w:ind w:firstLine="708"/>
        <w:jc w:val="both"/>
        <w:rPr>
          <w:iCs/>
        </w:rPr>
      </w:pPr>
      <w:r w:rsidRPr="00E25BDD">
        <w:rPr>
          <w:iCs/>
        </w:rPr>
        <w:t>Заказчик:</w:t>
      </w:r>
      <w:r w:rsidR="002D5CCB">
        <w:rPr>
          <w:iCs/>
        </w:rPr>
        <w:t xml:space="preserve"> ЧУЗ «</w:t>
      </w:r>
      <w:proofErr w:type="spellStart"/>
      <w:r w:rsidR="002D5CCB">
        <w:rPr>
          <w:iCs/>
        </w:rPr>
        <w:t>РЖД-Медицина</w:t>
      </w:r>
      <w:proofErr w:type="spellEnd"/>
      <w:r w:rsidR="002D5CCB">
        <w:rPr>
          <w:iCs/>
        </w:rPr>
        <w:t>» г</w:t>
      </w:r>
      <w:r w:rsidR="00143491">
        <w:rPr>
          <w:iCs/>
        </w:rPr>
        <w:t>.</w:t>
      </w:r>
      <w:r w:rsidR="008B5748">
        <w:rPr>
          <w:iCs/>
        </w:rPr>
        <w:t xml:space="preserve"> Волхов</w:t>
      </w:r>
      <w:r w:rsidRPr="00E25BDD">
        <w:rPr>
          <w:iCs/>
        </w:rPr>
        <w:t>»</w:t>
      </w:r>
      <w:r>
        <w:rPr>
          <w:iCs/>
        </w:rPr>
        <w:t xml:space="preserve"> (далее – Учреждение)</w:t>
      </w:r>
      <w:r w:rsidRPr="00E25BDD">
        <w:rPr>
          <w:iCs/>
        </w:rPr>
        <w:t>.</w:t>
      </w:r>
    </w:p>
    <w:p w:rsidR="00812BC1" w:rsidRPr="005F7A01" w:rsidRDefault="00812BC1" w:rsidP="005F7A01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Организует проведение конкурентного способа закупки методом запроса 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376D66" w:rsidRP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A45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</w:t>
      </w:r>
      <w:r w:rsidR="0037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</w:t>
      </w:r>
      <w:r w:rsidR="005F7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6B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проведению периодической поверки средств измерений.</w:t>
      </w:r>
    </w:p>
    <w:p w:rsidR="002D5CCB" w:rsidRPr="007E7B29" w:rsidRDefault="002A169E" w:rsidP="002A169E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8A4604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требованиями Положения 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закупке товаров, работ, услуг для нужд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частных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 здравоохранения ОАО "РЖД" от 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марта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г. № ЦДЗ-</w:t>
      </w:r>
      <w:r w:rsidR="007E7B29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  <w:r w:rsidR="00812BC1" w:rsidRPr="007E7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Положение), размещенном на сайте учреждения: </w:t>
      </w:r>
    </w:p>
    <w:p w:rsidR="00A64978" w:rsidRPr="007E7B29" w:rsidRDefault="00812BC1" w:rsidP="002A169E">
      <w:pPr>
        <w:pStyle w:val="ac"/>
        <w:tabs>
          <w:tab w:val="left" w:pos="4600"/>
        </w:tabs>
        <w:ind w:right="-2"/>
        <w:jc w:val="both"/>
        <w:rPr>
          <w:rFonts w:ascii="Times New Roman" w:hAnsi="Times New Roman" w:cs="Times New Roman"/>
          <w:color w:val="0067A2"/>
          <w:sz w:val="24"/>
          <w:szCs w:val="24"/>
        </w:rPr>
      </w:pPr>
      <w:r w:rsidRPr="007E7B2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64978" w:rsidRPr="007E7B29">
        <w:rPr>
          <w:rFonts w:ascii="Times New Roman" w:hAnsi="Times New Roman" w:cs="Times New Roman"/>
          <w:color w:val="0067A2"/>
          <w:sz w:val="24"/>
          <w:szCs w:val="24"/>
        </w:rPr>
        <w:t xml:space="preserve"> </w:t>
      </w:r>
      <w:hyperlink r:id="rId9" w:history="1"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38C9" w:rsidRPr="007E7B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6D66" w:rsidRPr="007E7B29">
        <w:rPr>
          <w:rFonts w:ascii="Times New Roman" w:hAnsi="Times New Roman" w:cs="Times New Roman"/>
          <w:sz w:val="24"/>
          <w:szCs w:val="24"/>
        </w:rPr>
        <w:t xml:space="preserve">   </w:t>
      </w:r>
      <w:r w:rsidR="00D838C9" w:rsidRPr="007E7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2BC1" w:rsidRPr="00211119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2BC1" w:rsidRPr="00E25BDD" w:rsidRDefault="00812BC1" w:rsidP="00812BC1">
      <w:pPr>
        <w:pStyle w:val="a4"/>
        <w:spacing w:after="0" w:afterAutospacing="0"/>
        <w:jc w:val="both"/>
      </w:pPr>
      <w:r w:rsidRPr="00E25BDD">
        <w:rPr>
          <w:b/>
        </w:rPr>
        <w:tab/>
      </w:r>
      <w:r w:rsidRPr="007E7B29">
        <w:rPr>
          <w:b/>
        </w:rPr>
        <w:t>Место нахождения:</w:t>
      </w:r>
      <w:r w:rsidRPr="007E7B29">
        <w:t xml:space="preserve"> </w:t>
      </w:r>
      <w:r w:rsidR="00A64978" w:rsidRPr="007E7B29">
        <w:t>187401</w:t>
      </w:r>
      <w:r w:rsidR="00A455B7">
        <w:t xml:space="preserve">, </w:t>
      </w:r>
      <w:r w:rsidR="00A64978" w:rsidRPr="007E7B29">
        <w:t xml:space="preserve">Ленинградская область, </w:t>
      </w:r>
      <w:proofErr w:type="gramStart"/>
      <w:r w:rsidR="00A64978" w:rsidRPr="007E7B29">
        <w:t>г</w:t>
      </w:r>
      <w:proofErr w:type="gramEnd"/>
      <w:r w:rsidR="00A64978" w:rsidRPr="007E7B29">
        <w:t>. Волхов, ул. Воронежская д.1</w:t>
      </w:r>
      <w:r w:rsidR="007E7B29">
        <w:t>.</w:t>
      </w:r>
      <w:r w:rsidRPr="00E25BDD">
        <w:tab/>
      </w:r>
      <w:r w:rsidRPr="00E25BDD">
        <w:rPr>
          <w:b/>
        </w:rPr>
        <w:t>Контактное лицо:</w:t>
      </w:r>
      <w:r w:rsidR="00321B7C">
        <w:rPr>
          <w:b/>
        </w:rPr>
        <w:t xml:space="preserve"> </w:t>
      </w:r>
      <w:proofErr w:type="spellStart"/>
      <w:r w:rsidR="0018523C">
        <w:t>Кетрик</w:t>
      </w:r>
      <w:proofErr w:type="spellEnd"/>
      <w:r w:rsidR="0018523C">
        <w:t xml:space="preserve"> Яна Михайловна</w:t>
      </w:r>
    </w:p>
    <w:p w:rsidR="00812BC1" w:rsidRPr="002D3241" w:rsidRDefault="00812BC1" w:rsidP="00812BC1">
      <w:pPr>
        <w:pStyle w:val="a4"/>
        <w:spacing w:after="0" w:afterAutospacing="0"/>
        <w:jc w:val="both"/>
      </w:pPr>
      <w:r w:rsidRPr="00E25BDD">
        <w:t xml:space="preserve">           </w:t>
      </w:r>
      <w:r w:rsidRPr="00E25BDD">
        <w:rPr>
          <w:b/>
        </w:rPr>
        <w:t>Тел</w:t>
      </w:r>
      <w:r w:rsidRPr="002D3241">
        <w:rPr>
          <w:b/>
        </w:rPr>
        <w:t xml:space="preserve">.: </w:t>
      </w:r>
      <w:r w:rsidR="00A64978" w:rsidRPr="002D3241">
        <w:t>8(813) 63-628-44</w:t>
      </w:r>
      <w:r w:rsidR="008B5748" w:rsidRPr="002D3241">
        <w:t>.</w:t>
      </w:r>
    </w:p>
    <w:p w:rsidR="00812BC1" w:rsidRPr="006E286D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E2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64978"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64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76AA" w:rsidRPr="005F7A01" w:rsidRDefault="00812BC1" w:rsidP="005F7A0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2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договора:</w:t>
      </w:r>
      <w:r w:rsidR="00014D2E" w:rsidRPr="00014D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71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по контролю технического состояния медицинской техники.</w:t>
      </w:r>
    </w:p>
    <w:p w:rsidR="00F268C8" w:rsidRDefault="00F268C8" w:rsidP="00812BC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Участники: </w:t>
      </w:r>
      <w:r w:rsidRPr="00F268C8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4B204F" w:rsidRPr="006D2BF4" w:rsidRDefault="00812BC1" w:rsidP="004B20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B204F" w:rsidRPr="006D2BF4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меры:</w:t>
      </w:r>
      <w:r w:rsidR="004B204F" w:rsidRPr="006D2BF4">
        <w:rPr>
          <w:rFonts w:ascii="Times New Roman" w:hAnsi="Times New Roman" w:cs="Times New Roman"/>
          <w:bCs/>
          <w:sz w:val="24"/>
          <w:szCs w:val="24"/>
        </w:rPr>
        <w:t xml:space="preserve"> антидемпинговые меры не предусмотрены</w:t>
      </w:r>
    </w:p>
    <w:p w:rsidR="004B204F" w:rsidRPr="006D2BF4" w:rsidRDefault="004B204F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4B204F" w:rsidRPr="006D2BF4" w:rsidRDefault="004B204F" w:rsidP="004B204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6D2BF4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341F19" w:rsidRPr="00A52CA0" w:rsidRDefault="00812BC1" w:rsidP="00341F19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</w:t>
      </w:r>
      <w:r w:rsidR="000F2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7C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(мак</w:t>
      </w:r>
      <w:r w:rsidR="00195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симал</w:t>
      </w:r>
      <w:r w:rsidR="005F7A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ьная) цена договора: </w:t>
      </w:r>
      <w:r w:rsidR="00644502" w:rsidRPr="00A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149 351 (Сто сорок девять тысяч триста пятьдесят один) рубль 67 </w:t>
      </w:r>
      <w:r w:rsidR="00644502" w:rsidRPr="00644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341F19" w:rsidRPr="00644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F19" w:rsidRPr="00644502">
        <w:rPr>
          <w:rFonts w:ascii="Times New Roman" w:hAnsi="Times New Roman" w:cs="Times New Roman"/>
          <w:bCs/>
          <w:sz w:val="24"/>
          <w:szCs w:val="24"/>
        </w:rPr>
        <w:t>(Приложение 7 к котировочной документации, расчет начальной (максимальной) цены).</w:t>
      </w:r>
      <w:r w:rsidR="00341F19" w:rsidRPr="00A52C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1EB4" w:rsidRPr="00F849F2" w:rsidRDefault="00CB44B3" w:rsidP="00FD1EB4">
      <w:pPr>
        <w:pStyle w:val="afb"/>
        <w:ind w:firstLine="708"/>
        <w:jc w:val="both"/>
        <w:rPr>
          <w:b w:val="0"/>
          <w:sz w:val="24"/>
          <w:szCs w:val="24"/>
        </w:rPr>
      </w:pPr>
      <w:proofErr w:type="gramStart"/>
      <w:r w:rsidRPr="00CE0B52">
        <w:rPr>
          <w:sz w:val="24"/>
          <w:szCs w:val="24"/>
        </w:rPr>
        <w:t xml:space="preserve">Стоимость (договора) должна включать: </w:t>
      </w:r>
      <w:r w:rsidR="00FD1EB4" w:rsidRPr="00AF0DA0">
        <w:rPr>
          <w:b w:val="0"/>
          <w:sz w:val="24"/>
          <w:szCs w:val="24"/>
        </w:rPr>
        <w:t xml:space="preserve">накладные и плановые расходы, </w:t>
      </w:r>
      <w:r w:rsidR="00FD1EB4" w:rsidRPr="00AF0DA0">
        <w:rPr>
          <w:b w:val="0"/>
          <w:color w:val="000000"/>
          <w:sz w:val="24"/>
          <w:szCs w:val="24"/>
        </w:rPr>
        <w:t>с учетом всех налогов и сборов, которые обязан уплатить участник закупки в соответствии с применяемой им системой налогообложения, вне зависимости от налогообложения предмета закупки НДС в соответствии с положениями Налогового кодекса Российской Федерации,</w:t>
      </w:r>
      <w:r w:rsidR="00FD1EB4" w:rsidRPr="00AF0DA0">
        <w:rPr>
          <w:sz w:val="24"/>
          <w:szCs w:val="24"/>
        </w:rPr>
        <w:t xml:space="preserve"> </w:t>
      </w:r>
      <w:r w:rsidR="00FD1EB4" w:rsidRPr="00AF0DA0">
        <w:rPr>
          <w:b w:val="0"/>
          <w:sz w:val="24"/>
          <w:szCs w:val="24"/>
        </w:rPr>
        <w:t>а также любых других расходов, которые возникнут или могут возникнуть у Исполнителя в ходе исполнения Договора.</w:t>
      </w:r>
      <w:proofErr w:type="gramEnd"/>
    </w:p>
    <w:p w:rsidR="0018523C" w:rsidRDefault="004B204F" w:rsidP="00FD1EB4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Источник финансирования</w:t>
      </w:r>
      <w:r w:rsidR="00E81CBE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81CBE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F760A">
        <w:rPr>
          <w:rFonts w:ascii="Times New Roman" w:eastAsia="MS Mincho" w:hAnsi="Times New Roman" w:cs="Times New Roman"/>
          <w:sz w:val="24"/>
          <w:szCs w:val="24"/>
        </w:rPr>
        <w:t>Доходы</w:t>
      </w:r>
      <w:r w:rsidR="0018523C" w:rsidRPr="00591595">
        <w:rPr>
          <w:rFonts w:ascii="Times New Roman" w:eastAsia="MS Mincho" w:hAnsi="Times New Roman" w:cs="Times New Roman"/>
          <w:sz w:val="24"/>
          <w:szCs w:val="24"/>
        </w:rPr>
        <w:t xml:space="preserve"> от предпринимательской деятельности учреждения.</w:t>
      </w:r>
    </w:p>
    <w:p w:rsidR="007E7B29" w:rsidRPr="003A0001" w:rsidRDefault="00812BC1" w:rsidP="004B20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Адрес </w:t>
      </w:r>
      <w:r w:rsidR="00A455B7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оказания услуг</w:t>
      </w:r>
      <w:r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E30775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E7B29" w:rsidRPr="003A0001" w:rsidRDefault="0018523C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r w:rsidR="007E7B29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8B5748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187401</w:t>
      </w:r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Ленинградская область, </w:t>
      </w:r>
      <w:proofErr w:type="gramStart"/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2C419F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54D16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0354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Волхов, ул. Воронежская, д.1</w:t>
      </w:r>
      <w:r w:rsidR="00C147BA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F7A01" w:rsidRPr="003A0001" w:rsidRDefault="005F7A01" w:rsidP="003A0001">
      <w:pPr>
        <w:pStyle w:val="a7"/>
        <w:spacing w:after="0" w:line="300" w:lineRule="exact"/>
        <w:ind w:firstLine="708"/>
        <w:jc w:val="both"/>
      </w:pPr>
      <w:r w:rsidRPr="003A0001">
        <w:t xml:space="preserve">- 187700, Ленинградская область, </w:t>
      </w:r>
      <w:proofErr w:type="gramStart"/>
      <w:r w:rsidRPr="003A0001">
        <w:t>г</w:t>
      </w:r>
      <w:proofErr w:type="gramEnd"/>
      <w:r w:rsidRPr="003A0001">
        <w:t>.</w:t>
      </w:r>
      <w:r w:rsidR="003A0001" w:rsidRPr="003A0001">
        <w:t xml:space="preserve"> </w:t>
      </w:r>
      <w:r w:rsidRPr="003A0001">
        <w:t>Лодейное Поле, ул.</w:t>
      </w:r>
      <w:r w:rsidR="00E179D3">
        <w:t xml:space="preserve"> </w:t>
      </w:r>
      <w:r w:rsidRPr="003A0001">
        <w:t>Свердлова,</w:t>
      </w:r>
      <w:r w:rsidR="00E179D3">
        <w:t xml:space="preserve"> </w:t>
      </w:r>
      <w:r w:rsidRPr="003A0001">
        <w:t xml:space="preserve">д.6; </w:t>
      </w:r>
    </w:p>
    <w:p w:rsidR="00554F33" w:rsidRPr="003A0001" w:rsidRDefault="00812BC1" w:rsidP="00554F33">
      <w:pPr>
        <w:pStyle w:val="a7"/>
        <w:spacing w:after="0" w:line="320" w:lineRule="exact"/>
        <w:ind w:firstLine="709"/>
        <w:jc w:val="both"/>
        <w:rPr>
          <w:bCs/>
        </w:rPr>
      </w:pPr>
      <w:r w:rsidRPr="003A0001">
        <w:rPr>
          <w:b/>
          <w:bCs/>
        </w:rPr>
        <w:lastRenderedPageBreak/>
        <w:t xml:space="preserve">Сроки </w:t>
      </w:r>
      <w:bookmarkStart w:id="0" w:name="_GoBack"/>
      <w:bookmarkEnd w:id="0"/>
      <w:r w:rsidR="00A455B7" w:rsidRPr="003A0001">
        <w:rPr>
          <w:b/>
          <w:bCs/>
        </w:rPr>
        <w:t>оказания услуг</w:t>
      </w:r>
      <w:r w:rsidR="00376D66" w:rsidRPr="003A0001">
        <w:rPr>
          <w:b/>
          <w:bCs/>
        </w:rPr>
        <w:t>:</w:t>
      </w:r>
      <w:r w:rsidR="00376D66" w:rsidRPr="003A0001">
        <w:rPr>
          <w:bCs/>
        </w:rPr>
        <w:t xml:space="preserve"> </w:t>
      </w:r>
    </w:p>
    <w:p w:rsidR="00811437" w:rsidRPr="007C48AF" w:rsidRDefault="00554F33" w:rsidP="00811437">
      <w:pPr>
        <w:pStyle w:val="a7"/>
        <w:spacing w:after="0" w:line="320" w:lineRule="exact"/>
        <w:ind w:firstLine="709"/>
        <w:jc w:val="both"/>
      </w:pPr>
      <w:r w:rsidRPr="003A0001">
        <w:t xml:space="preserve">Начало </w:t>
      </w:r>
      <w:r w:rsidR="00A455B7" w:rsidRPr="003A0001">
        <w:t>оказания услуг</w:t>
      </w:r>
      <w:r w:rsidRPr="003A0001">
        <w:t xml:space="preserve"> –</w:t>
      </w:r>
      <w:r w:rsidR="006E286D" w:rsidRPr="003A0001">
        <w:rPr>
          <w:sz w:val="26"/>
          <w:szCs w:val="26"/>
        </w:rPr>
        <w:t xml:space="preserve"> </w:t>
      </w:r>
      <w:r w:rsidR="00811437" w:rsidRPr="00CE0B52">
        <w:t>в соответствии с Календарным планом-графиком оказания услуг.</w:t>
      </w:r>
    </w:p>
    <w:p w:rsidR="00554F33" w:rsidRPr="007C48AF" w:rsidRDefault="00554F33" w:rsidP="00811437">
      <w:pPr>
        <w:pStyle w:val="a7"/>
        <w:spacing w:after="0"/>
        <w:ind w:firstLine="709"/>
        <w:jc w:val="both"/>
      </w:pPr>
      <w:r w:rsidRPr="003A0001">
        <w:t xml:space="preserve">Окончание </w:t>
      </w:r>
      <w:r w:rsidR="00A455B7" w:rsidRPr="003A0001">
        <w:t>оказания услуг</w:t>
      </w:r>
      <w:r w:rsidRPr="003A0001">
        <w:t xml:space="preserve"> - </w:t>
      </w:r>
      <w:r w:rsidRPr="00CE0B52">
        <w:t xml:space="preserve">в соответствии с Календарным планом-графиком </w:t>
      </w:r>
      <w:r w:rsidR="00A455B7" w:rsidRPr="00CE0B52">
        <w:t>оказания услуг</w:t>
      </w:r>
      <w:r w:rsidR="003A0001" w:rsidRPr="00CE0B52">
        <w:t>.</w:t>
      </w:r>
    </w:p>
    <w:p w:rsidR="00FD1EB4" w:rsidRPr="00FD1EB4" w:rsidRDefault="00812BC1" w:rsidP="00FD1EB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B4">
        <w:rPr>
          <w:rFonts w:ascii="Times New Roman" w:hAnsi="Times New Roman" w:cs="Times New Roman"/>
          <w:b/>
        </w:rPr>
        <w:t xml:space="preserve">Срок действия Договора: </w:t>
      </w:r>
      <w:r w:rsidR="00FD1EB4" w:rsidRPr="00FD1EB4"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proofErr w:type="gramStart"/>
      <w:r w:rsidR="00FD1EB4" w:rsidRPr="00FD1E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FD1EB4" w:rsidRPr="00FD1EB4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31 декабря 2022 г. Прекращение срока действия договора не освобождает Стороны от принятых на себя обязательств по настоящему Договору, возникших до даты его окончания.</w:t>
      </w:r>
    </w:p>
    <w:p w:rsidR="005A336C" w:rsidRPr="006E286D" w:rsidRDefault="005857A9" w:rsidP="00FD1EB4">
      <w:pPr>
        <w:pStyle w:val="a7"/>
        <w:spacing w:after="0" w:line="300" w:lineRule="exact"/>
        <w:ind w:firstLine="708"/>
        <w:jc w:val="both"/>
        <w:rPr>
          <w:bCs/>
          <w:color w:val="FF0000"/>
        </w:rPr>
      </w:pPr>
      <w:r w:rsidRPr="003A0001">
        <w:rPr>
          <w:b/>
          <w:bCs/>
        </w:rPr>
        <w:t>Требования качества</w:t>
      </w:r>
      <w:r w:rsidR="00812BC1" w:rsidRPr="003A0001">
        <w:rPr>
          <w:b/>
          <w:bCs/>
        </w:rPr>
        <w:t>:</w:t>
      </w:r>
      <w:r w:rsidR="00182BC5" w:rsidRPr="003A0001">
        <w:rPr>
          <w:b/>
          <w:bCs/>
        </w:rPr>
        <w:t xml:space="preserve"> </w:t>
      </w:r>
      <w:r w:rsidR="006E286D" w:rsidRPr="006E286D">
        <w:t>Предоставить гарантийный срок на результаты оказанны</w:t>
      </w:r>
      <w:r w:rsidR="009E25DB">
        <w:t xml:space="preserve">х Услуг по настоящему Договору </w:t>
      </w:r>
      <w:r w:rsidR="009E25DB" w:rsidRPr="00CE0B52">
        <w:t>не менее</w:t>
      </w:r>
      <w:r w:rsidR="006E286D" w:rsidRPr="00CE0B52">
        <w:t xml:space="preserve"> 12</w:t>
      </w:r>
      <w:r w:rsidR="005354F1" w:rsidRPr="00CE0B52">
        <w:t xml:space="preserve"> </w:t>
      </w:r>
      <w:r w:rsidR="006E286D" w:rsidRPr="00CE0B52">
        <w:t>(</w:t>
      </w:r>
      <w:r w:rsidR="006E286D" w:rsidRPr="006E286D">
        <w:t xml:space="preserve">двенадцати) месяцев </w:t>
      </w:r>
      <w:proofErr w:type="gramStart"/>
      <w:r w:rsidR="006E286D" w:rsidRPr="006E286D">
        <w:t>с даты подписания</w:t>
      </w:r>
      <w:proofErr w:type="gramEnd"/>
      <w:r w:rsidR="006E286D" w:rsidRPr="006E286D">
        <w:t xml:space="preserve"> Сторонами Акта сдачи-приемки оказанных Услуг.</w:t>
      </w:r>
    </w:p>
    <w:p w:rsidR="00812BC1" w:rsidRPr="00C147BA" w:rsidRDefault="004B204F" w:rsidP="00C147B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Форма, с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</w:t>
      </w:r>
      <w:r w:rsidR="00812BC1"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 </w:t>
      </w:r>
      <w:r w:rsidRPr="006D2B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порядок</w:t>
      </w:r>
      <w:r w:rsidR="00812BC1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оплаты</w:t>
      </w:r>
      <w:r w:rsidR="00FE408E" w:rsidRPr="003A00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376D66" w:rsidRPr="003A00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0001" w:rsidRPr="003A0001">
        <w:rPr>
          <w:rFonts w:ascii="Times New Roman" w:hAnsi="Times New Roman" w:cs="Times New Roman"/>
          <w:sz w:val="24"/>
          <w:szCs w:val="24"/>
        </w:rPr>
        <w:t>в течение 45 (Сор</w:t>
      </w:r>
      <w:r w:rsidR="00607158">
        <w:rPr>
          <w:rFonts w:ascii="Times New Roman" w:hAnsi="Times New Roman" w:cs="Times New Roman"/>
          <w:sz w:val="24"/>
          <w:szCs w:val="24"/>
        </w:rPr>
        <w:t>о</w:t>
      </w:r>
      <w:r w:rsidR="003A0001" w:rsidRPr="003A0001">
        <w:rPr>
          <w:rFonts w:ascii="Times New Roman" w:hAnsi="Times New Roman" w:cs="Times New Roman"/>
          <w:sz w:val="24"/>
          <w:szCs w:val="24"/>
        </w:rPr>
        <w:t>ка пяти</w:t>
      </w:r>
      <w:r w:rsidR="00C147BA" w:rsidRPr="003A0001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="00C147BA" w:rsidRPr="003A00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C147BA" w:rsidRPr="003A0001">
        <w:rPr>
          <w:rFonts w:ascii="Times New Roman" w:hAnsi="Times New Roman" w:cs="Times New Roman"/>
          <w:sz w:val="24"/>
          <w:szCs w:val="24"/>
        </w:rPr>
        <w:t xml:space="preserve"> Сторонами Акта сдачи-приемки оказанных Услуг за расчетный период при условии получения Заказчиком оригинального</w:t>
      </w:r>
      <w:r w:rsidR="00C147BA" w:rsidRPr="003A0001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C147BA" w:rsidRPr="003A0001">
        <w:rPr>
          <w:rFonts w:ascii="Times New Roman" w:hAnsi="Times New Roman" w:cs="Times New Roman"/>
          <w:sz w:val="24"/>
          <w:szCs w:val="24"/>
        </w:rPr>
        <w:t xml:space="preserve">комплекта документов, подписанного со стороны Исполнителя: счета на оплату, Актов сдачи-приемки оказанных Услуг (2 экз.), </w:t>
      </w:r>
      <w:r w:rsidR="00C147BA" w:rsidRPr="003A0001">
        <w:rPr>
          <w:rFonts w:ascii="Times New Roman" w:hAnsi="Times New Roman" w:cs="Times New Roman"/>
          <w:sz w:val="24"/>
          <w:szCs w:val="24"/>
          <w:u w:val="single"/>
        </w:rPr>
        <w:t>счета - фактуры</w:t>
      </w:r>
      <w:r w:rsidR="00C147BA" w:rsidRPr="003A0001">
        <w:rPr>
          <w:rFonts w:ascii="Times New Roman" w:hAnsi="Times New Roman" w:cs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подачи котировочных заявок: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 в рабочие дни с 8:00 до 17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:00*.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главного врача.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Дата начала подачи котировочных заявок:</w:t>
      </w:r>
      <w:r w:rsidR="00E1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760A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="002B77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E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523C" w:rsidRPr="0059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</w:t>
      </w:r>
      <w:r w:rsidR="0018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75">
        <w:rPr>
          <w:rFonts w:ascii="Times New Roman" w:eastAsia="Times New Roman" w:hAnsi="Times New Roman" w:cs="Times New Roman"/>
          <w:sz w:val="24"/>
          <w:szCs w:val="24"/>
          <w:lang w:eastAsia="ru-RU"/>
        </w:rPr>
        <w:t>в 09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.00*.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окончания подачи котировочных заявок: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43A8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F7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7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E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523C" w:rsidRPr="005915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</w:t>
      </w:r>
      <w:r w:rsidRPr="00591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10.00*</w:t>
      </w:r>
    </w:p>
    <w:p w:rsidR="00812BC1" w:rsidRPr="003B742C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Дата, время </w:t>
      </w:r>
      <w:r w:rsidRPr="00017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 вскрытия конвертов</w:t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заявками:</w:t>
      </w:r>
      <w:r w:rsidR="00017424" w:rsidRP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 1</w:t>
      </w:r>
      <w:r w:rsidR="00743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главного врача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4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ранее </w:t>
      </w:r>
      <w:r w:rsidR="00943A8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F7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7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E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523C" w:rsidRPr="0059159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</w:t>
      </w:r>
      <w:r w:rsidR="00E30775" w:rsidRPr="00591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11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:00* </w:t>
      </w:r>
    </w:p>
    <w:p w:rsidR="00812BC1" w:rsidRPr="00D8731B" w:rsidRDefault="00DF03D4" w:rsidP="00812B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6D2BF4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 на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="00812BC1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рассмотрения и оценки заявок участников: </w:t>
      </w:r>
      <w:r w:rsidR="00F10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</w:t>
      </w:r>
      <w:r w:rsidR="00E179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="000F7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7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1E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8523C" w:rsidRPr="0059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 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30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11:3</w:t>
      </w: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0*</w:t>
      </w:r>
      <w:r w:rsidR="007437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кабинет главного врача.</w:t>
      </w:r>
    </w:p>
    <w:p w:rsidR="007C6FB3" w:rsidRPr="006D2BF4" w:rsidRDefault="007C6FB3" w:rsidP="007C6FB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котировочных заявок по существу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Конкурсная комиссия Заказчика (далее - Комиссия) рассматривает котировочные заявки на предмет соответствия их требованиям, указанным в </w:t>
      </w:r>
      <w:r w:rsidRPr="006D2BF4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сопоставляет предложения по цене договора (цене лота).</w:t>
      </w:r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 по требованию председателя Комиссии вправе потребовать от участников закупки разъяснения сведений, содержащихся в котировочной заявках, не допуская при этом изменения содержания заявки.</w:t>
      </w:r>
      <w:proofErr w:type="gramEnd"/>
    </w:p>
    <w:p w:rsidR="007C6FB3" w:rsidRPr="006D2BF4" w:rsidRDefault="007C6FB3" w:rsidP="007C6FB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 случае установления недостоверности информации, содержащейся в документах, представленных участником закупки, Комиссия может отстранить такого участника от участия в котировке цен на любом этапе проведения процедуры.</w:t>
      </w:r>
    </w:p>
    <w:p w:rsidR="00812BC1" w:rsidRPr="006D2BF4" w:rsidRDefault="00812BC1" w:rsidP="00812B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D34652" w:rsidRPr="006D2BF4" w:rsidRDefault="00D34652" w:rsidP="00D3465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оформляется протоколом рассмотрения и оценки котировочных заявок, который размещается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 дней </w:t>
      </w:r>
      <w:proofErr w:type="gramStart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на сайте</w:t>
      </w:r>
      <w:r w:rsidRPr="006D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6D2BF4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Pr="006D2BF4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Pr="006D2BF4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Pr="006D2BF4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7C6FB3" w:rsidRPr="00F445B0" w:rsidRDefault="00D34652" w:rsidP="00F445B0">
      <w:pPr>
        <w:pStyle w:val="ac"/>
        <w:tabs>
          <w:tab w:val="left" w:pos="709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6D2BF4">
        <w:rPr>
          <w:rFonts w:ascii="Times New Roman" w:hAnsi="Times New Roman"/>
          <w:b/>
          <w:sz w:val="24"/>
          <w:szCs w:val="24"/>
        </w:rPr>
        <w:tab/>
      </w:r>
      <w:r w:rsidR="00812BC1" w:rsidRPr="006D2BF4">
        <w:rPr>
          <w:rFonts w:ascii="Times New Roman" w:hAnsi="Times New Roman"/>
          <w:b/>
          <w:sz w:val="24"/>
          <w:szCs w:val="24"/>
        </w:rPr>
        <w:t>Подведение итогов:</w:t>
      </w:r>
      <w:r w:rsidR="00812BC1" w:rsidRPr="006D2BF4">
        <w:rPr>
          <w:rFonts w:ascii="Times New Roman" w:hAnsi="Times New Roman"/>
          <w:sz w:val="24"/>
          <w:szCs w:val="24"/>
        </w:rPr>
        <w:t xml:space="preserve"> </w:t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2BC1" w:rsidRPr="00D8731B" w:rsidRDefault="007C6FB3" w:rsidP="00D34652">
      <w:pPr>
        <w:pStyle w:val="ac"/>
        <w:tabs>
          <w:tab w:val="clear" w:pos="4677"/>
          <w:tab w:val="center" w:pos="709"/>
        </w:tabs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составляется комиссией не позднее 2 (двух) дней с момента получения согласования от Центральной дирекции здравоохранения (далее – ЦДЗ) или региональной дирекции здравоохранения, который размещается на сайте Учреждения: </w:t>
      </w:r>
      <w:hyperlink r:id="rId12" w:history="1">
        <w:r w:rsidR="00D34652" w:rsidRPr="006D2BF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D34652" w:rsidRPr="006D2B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D34652" w:rsidRPr="006D2BF4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3" w:history="1"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D34652" w:rsidRPr="006D2BF4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позднее 2 дней </w:t>
      </w:r>
      <w:proofErr w:type="gramStart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="00D34652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</w:t>
      </w:r>
      <w:r w:rsidR="00812BC1" w:rsidRPr="006D2BF4">
        <w:rPr>
          <w:rFonts w:ascii="Times New Roman" w:hAnsi="Times New Roman"/>
          <w:sz w:val="24"/>
          <w:szCs w:val="24"/>
        </w:rPr>
        <w:t>.</w:t>
      </w:r>
    </w:p>
    <w:p w:rsidR="00812BC1" w:rsidRPr="00D8731B" w:rsidRDefault="00812BC1" w:rsidP="00812BC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* время указано московское</w:t>
      </w:r>
    </w:p>
    <w:p w:rsidR="00BD4E18" w:rsidRDefault="003B2A40" w:rsidP="00812BC1">
      <w:pPr>
        <w:pStyle w:val="a4"/>
        <w:spacing w:after="0" w:afterAutospacing="0"/>
        <w:ind w:firstLine="709"/>
        <w:jc w:val="both"/>
        <w:rPr>
          <w:b/>
          <w:color w:val="000099"/>
        </w:rPr>
      </w:pPr>
      <w:r w:rsidRPr="00E25BDD">
        <w:rPr>
          <w:b/>
          <w:color w:val="000099"/>
        </w:rPr>
        <w:t>Форма, порядок, дата и время начала и дата и время окончания срока предоставления участникам закупки разъяснений положений документации о закупке:</w:t>
      </w:r>
    </w:p>
    <w:p w:rsidR="00D34652" w:rsidRPr="00D34652" w:rsidRDefault="00D34652" w:rsidP="00D34652">
      <w:pPr>
        <w:pStyle w:val="a4"/>
        <w:spacing w:after="0" w:afterAutospacing="0"/>
        <w:ind w:firstLine="709"/>
        <w:jc w:val="both"/>
        <w:rPr>
          <w:color w:val="000099"/>
        </w:rPr>
      </w:pPr>
      <w:r w:rsidRPr="00D34652">
        <w:rPr>
          <w:color w:val="000099"/>
        </w:rPr>
        <w:lastRenderedPageBreak/>
        <w:t>Участник закупки вправе направить письменный запрос на разъяснение котировочной до</w:t>
      </w:r>
      <w:r w:rsidR="007C48AF">
        <w:rPr>
          <w:color w:val="000099"/>
        </w:rPr>
        <w:t>кументации по форме Приложения 5</w:t>
      </w:r>
      <w:r w:rsidRPr="00D34652">
        <w:rPr>
          <w:color w:val="000099"/>
        </w:rPr>
        <w:t xml:space="preserve"> к котировочной документации не </w:t>
      </w:r>
      <w:proofErr w:type="gramStart"/>
      <w:r w:rsidRPr="00D34652">
        <w:rPr>
          <w:color w:val="000099"/>
        </w:rPr>
        <w:t>позднее</w:t>
      </w:r>
      <w:proofErr w:type="gramEnd"/>
      <w:r w:rsidRPr="00D34652">
        <w:rPr>
          <w:color w:val="000099"/>
        </w:rPr>
        <w:t xml:space="preserve"> чем за 2 (два) рабочих дня до окончания срока подачи заявок. Заказчик обязан ответить на запрос о разъяснении котировочной документации в течение 2 (двух) дней со дня его поступления, но не позднее срока окончания подачи котировочных заявок. Ответ на запрос будет размещен на сайте Учреждения: http:// http:// </w:t>
      </w:r>
      <w:hyperlink r:id="rId14" w:history="1">
        <w:r w:rsidRPr="00D34652">
          <w:rPr>
            <w:color w:val="000099"/>
          </w:rPr>
          <w:t>www.ob-volhovstroy.ru</w:t>
        </w:r>
      </w:hyperlink>
      <w:r w:rsidRPr="00D34652">
        <w:rPr>
          <w:color w:val="000099"/>
        </w:rPr>
        <w:t xml:space="preserve">. </w:t>
      </w:r>
    </w:p>
    <w:p w:rsidR="00D34652" w:rsidRPr="006D2BF4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от юридического лица оформляется на фирменном бланке участника закупки (при наличии), заверяется уполномоченным лицом участника закупки</w:t>
      </w: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Запрос может быть направлен </w:t>
      </w:r>
      <w:r w:rsidR="00D34652"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на сайт Учреждения: http:// http:// </w:t>
      </w:r>
      <w:hyperlink r:id="rId15" w:history="1">
        <w:r w:rsidR="00D34652" w:rsidRPr="006D2BF4">
          <w:rPr>
            <w:rFonts w:ascii="Times New Roman" w:eastAsia="Times New Roman" w:hAnsi="Times New Roman" w:cs="Times New Roman"/>
            <w:color w:val="000099"/>
            <w:sz w:val="24"/>
            <w:szCs w:val="24"/>
            <w:lang w:eastAsia="ru-RU"/>
          </w:rPr>
          <w:t>www.ob-volhovstroy.ru</w:t>
        </w:r>
      </w:hyperlink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. 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не может быть направлен посредством электронной почты.</w:t>
      </w:r>
    </w:p>
    <w:p w:rsidR="003B2A40" w:rsidRPr="00E25BDD" w:rsidRDefault="003B2A40" w:rsidP="00E25B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Запрос о разъяснении документации о закупке, полученный от участника позднее срока, установленного в документации о закупке, не подлежит рассмотрению.</w:t>
      </w:r>
    </w:p>
    <w:p w:rsidR="0020227F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r w:rsidR="00DB4EE1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 заключение договора по результатам запроса котировок</w:t>
      </w:r>
      <w:r w:rsidR="00197C9B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победитель запроса котировок не исполнил необходимые для заключения договора условия, заказчик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Срок заключения договора по итогам запроса котировок не может превысить 30 (тридцать) дней </w:t>
      </w:r>
      <w:proofErr w:type="gramStart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подведения</w:t>
      </w:r>
      <w:proofErr w:type="gramEnd"/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итогов.</w:t>
      </w:r>
    </w:p>
    <w:p w:rsidR="0020227F" w:rsidRPr="006D2BF4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случае, когда требуется согласование закупки ЦДЗ или ОДЗ, договор заключается только после его согласования.</w:t>
      </w:r>
    </w:p>
    <w:p w:rsidR="0020227F" w:rsidRDefault="0020227F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 в одностороннем порядке может отказаться от исполнения обязательств по договору по основаниям, предусмотренным </w:t>
      </w:r>
      <w:hyperlink r:id="rId16" w:history="1">
        <w:r w:rsidRPr="006D2BF4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Гражданским кодексом</w:t>
        </w:r>
      </w:hyperlink>
      <w:r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Российской Федерации.</w:t>
      </w:r>
    </w:p>
    <w:p w:rsidR="00CE0B52" w:rsidRDefault="00CE0B52" w:rsidP="0020227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E0B52" w:rsidRPr="00CE0B52" w:rsidRDefault="00CE0B52" w:rsidP="00CE0B52">
      <w:pPr>
        <w:spacing w:line="240" w:lineRule="auto"/>
        <w:ind w:firstLine="72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CE0B52">
        <w:rPr>
          <w:rFonts w:ascii="Times New Roman" w:hAnsi="Times New Roman"/>
          <w:b/>
          <w:color w:val="0D0D0D"/>
          <w:sz w:val="24"/>
          <w:szCs w:val="24"/>
        </w:rPr>
        <w:t>Услуги оказываются в соответствии с требованиями:</w:t>
      </w:r>
    </w:p>
    <w:p w:rsidR="00FD1EB4" w:rsidRPr="00FD1EB4" w:rsidRDefault="00FD1EB4" w:rsidP="00FD1EB4">
      <w:pPr>
        <w:tabs>
          <w:tab w:val="left" w:pos="900"/>
        </w:tabs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>-</w:t>
      </w:r>
      <w:r w:rsidRPr="00FD1EB4">
        <w:rPr>
          <w:rFonts w:ascii="Times New Roman" w:hAnsi="Times New Roman"/>
          <w:color w:val="0D0D0D"/>
          <w:sz w:val="24"/>
          <w:szCs w:val="24"/>
        </w:rPr>
        <w:tab/>
        <w:t xml:space="preserve">ГОСТ </w:t>
      </w:r>
      <w:proofErr w:type="gramStart"/>
      <w:r w:rsidRPr="00FD1EB4">
        <w:rPr>
          <w:rFonts w:ascii="Times New Roman" w:hAnsi="Times New Roman"/>
          <w:color w:val="0D0D0D"/>
          <w:sz w:val="24"/>
          <w:szCs w:val="24"/>
        </w:rPr>
        <w:t>Р</w:t>
      </w:r>
      <w:proofErr w:type="gramEnd"/>
      <w:r w:rsidRPr="00FD1EB4">
        <w:rPr>
          <w:rFonts w:ascii="Times New Roman" w:hAnsi="Times New Roman"/>
          <w:color w:val="0D0D0D"/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закупок»;</w:t>
      </w:r>
    </w:p>
    <w:p w:rsidR="00FD1EB4" w:rsidRPr="00FD1EB4" w:rsidRDefault="00FD1EB4" w:rsidP="00FD1EB4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ab/>
        <w:t xml:space="preserve">- ГОСТ </w:t>
      </w:r>
      <w:proofErr w:type="gramStart"/>
      <w:r w:rsidRPr="00FD1EB4">
        <w:rPr>
          <w:rFonts w:ascii="Times New Roman" w:hAnsi="Times New Roman"/>
          <w:color w:val="0D0D0D"/>
          <w:sz w:val="24"/>
          <w:szCs w:val="24"/>
        </w:rPr>
        <w:t>Р</w:t>
      </w:r>
      <w:proofErr w:type="gramEnd"/>
      <w:r w:rsidRPr="00FD1EB4">
        <w:rPr>
          <w:rFonts w:ascii="Times New Roman" w:hAnsi="Times New Roman"/>
          <w:color w:val="0D0D0D"/>
          <w:sz w:val="24"/>
          <w:szCs w:val="24"/>
        </w:rPr>
        <w:t xml:space="preserve"> 58451-2019 «Изделия медицинские. Обслуживание техническое. Основные положения»;</w:t>
      </w:r>
    </w:p>
    <w:p w:rsidR="00FD1EB4" w:rsidRPr="00FD1EB4" w:rsidRDefault="00FD1EB4" w:rsidP="00FD1EB4">
      <w:pPr>
        <w:tabs>
          <w:tab w:val="left" w:pos="900"/>
        </w:tabs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>-</w:t>
      </w:r>
      <w:r w:rsidRPr="00FD1EB4">
        <w:rPr>
          <w:rFonts w:ascii="Times New Roman" w:hAnsi="Times New Roman"/>
          <w:color w:val="0D0D0D"/>
          <w:sz w:val="24"/>
          <w:szCs w:val="24"/>
        </w:rPr>
        <w:tab/>
        <w:t xml:space="preserve">ГОСТ </w:t>
      </w:r>
      <w:proofErr w:type="gramStart"/>
      <w:r w:rsidRPr="00FD1EB4">
        <w:rPr>
          <w:rFonts w:ascii="Times New Roman" w:hAnsi="Times New Roman"/>
          <w:color w:val="0D0D0D"/>
          <w:sz w:val="24"/>
          <w:szCs w:val="24"/>
        </w:rPr>
        <w:t>Р</w:t>
      </w:r>
      <w:proofErr w:type="gramEnd"/>
      <w:r w:rsidRPr="00FD1EB4">
        <w:rPr>
          <w:rFonts w:ascii="Times New Roman" w:hAnsi="Times New Roman"/>
          <w:color w:val="0D0D0D"/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FD1EB4" w:rsidRPr="00FD1EB4" w:rsidRDefault="00FD1EB4" w:rsidP="00FD1EB4">
      <w:pPr>
        <w:tabs>
          <w:tab w:val="left" w:pos="900"/>
        </w:tabs>
        <w:ind w:firstLine="720"/>
        <w:jc w:val="both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>- У Исполнителя должна быть внедрена система менеджмента качества в соответствии с ГОСТ ISO 9001-2015 "Межгосударственный стандарт. Системы менеджмента качества. Требования" или ГОСТ ISO 13485-2017 "Изделия медицинские. Системы менеджмента качества. Требования для целей регулирования";</w:t>
      </w:r>
    </w:p>
    <w:p w:rsidR="00FD1EB4" w:rsidRPr="00FD1EB4" w:rsidRDefault="00FD1EB4" w:rsidP="00FD1EB4">
      <w:pPr>
        <w:tabs>
          <w:tab w:val="left" w:pos="900"/>
        </w:tabs>
        <w:ind w:firstLine="720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 xml:space="preserve">-  ГОСТ </w:t>
      </w:r>
      <w:proofErr w:type="gramStart"/>
      <w:r w:rsidRPr="00FD1EB4">
        <w:rPr>
          <w:rFonts w:ascii="Times New Roman" w:hAnsi="Times New Roman"/>
          <w:color w:val="0D0D0D"/>
          <w:sz w:val="24"/>
          <w:szCs w:val="24"/>
        </w:rPr>
        <w:t>Р</w:t>
      </w:r>
      <w:proofErr w:type="gramEnd"/>
      <w:r w:rsidRPr="00FD1EB4">
        <w:rPr>
          <w:rFonts w:ascii="Times New Roman" w:hAnsi="Times New Roman"/>
          <w:color w:val="0D0D0D"/>
          <w:sz w:val="24"/>
          <w:szCs w:val="24"/>
        </w:rPr>
        <w:t xml:space="preserve"> МЭК 62353-2013 «Изделия медицинские электрические.  Периодические испытания и испытания после ремонта изделий медицинских электрических»;</w:t>
      </w:r>
    </w:p>
    <w:p w:rsidR="00FD1EB4" w:rsidRPr="00FD1EB4" w:rsidRDefault="00FD1EB4" w:rsidP="00FD1EB4">
      <w:pPr>
        <w:tabs>
          <w:tab w:val="left" w:pos="900"/>
        </w:tabs>
        <w:ind w:firstLine="720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>-  ОСПОРБ -99/2010 «Основные санитарные правила обеспечения радиационной безопасности»;</w:t>
      </w:r>
    </w:p>
    <w:p w:rsidR="00FD1EB4" w:rsidRPr="00FD1EB4" w:rsidRDefault="00FD1EB4" w:rsidP="00FD1EB4">
      <w:pPr>
        <w:tabs>
          <w:tab w:val="left" w:pos="900"/>
        </w:tabs>
        <w:ind w:firstLine="720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>- СП 2.6.1.2612-10 «Санитарные правила и нормативы».</w:t>
      </w:r>
    </w:p>
    <w:p w:rsidR="00607158" w:rsidRPr="00FD1EB4" w:rsidRDefault="00607158" w:rsidP="00CE0B5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CE0B52" w:rsidRPr="00FD1EB4" w:rsidRDefault="00CE0B52" w:rsidP="00CE0B52">
      <w:pPr>
        <w:pStyle w:val="11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D1EB4"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>I</w:t>
      </w:r>
      <w:r w:rsidRPr="00FD1EB4">
        <w:rPr>
          <w:rFonts w:ascii="Times New Roman" w:hAnsi="Times New Roman" w:cs="Times New Roman"/>
          <w:b/>
          <w:bCs/>
          <w:color w:val="0D0D0D"/>
          <w:sz w:val="24"/>
          <w:szCs w:val="24"/>
        </w:rPr>
        <w:t>. Требования к наличию разрешительных документов Исполнителя:</w:t>
      </w:r>
    </w:p>
    <w:p w:rsidR="00FD1EB4" w:rsidRPr="00FD1EB4" w:rsidRDefault="00FD1EB4" w:rsidP="00FD1EB4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EB4">
        <w:rPr>
          <w:rFonts w:ascii="Times New Roman" w:hAnsi="Times New Roman"/>
          <w:bCs/>
          <w:color w:val="000000"/>
          <w:sz w:val="24"/>
          <w:szCs w:val="24"/>
        </w:rPr>
        <w:t xml:space="preserve">Для оказания услуг по выполнению контроля технического состояния медицинской техники Исполнитель должен иметь: </w:t>
      </w:r>
    </w:p>
    <w:p w:rsidR="00FD1EB4" w:rsidRPr="00FD1EB4" w:rsidRDefault="00FD1EB4" w:rsidP="00FD1EB4">
      <w:pPr>
        <w:jc w:val="both"/>
        <w:rPr>
          <w:rFonts w:ascii="Times New Roman" w:hAnsi="Times New Roman"/>
          <w:color w:val="0D0D0D"/>
          <w:sz w:val="24"/>
          <w:szCs w:val="24"/>
        </w:rPr>
      </w:pPr>
      <w:r w:rsidRPr="00FD1EB4">
        <w:rPr>
          <w:rFonts w:ascii="Times New Roman" w:hAnsi="Times New Roman"/>
          <w:bCs/>
          <w:color w:val="000000"/>
          <w:sz w:val="24"/>
          <w:szCs w:val="24"/>
        </w:rPr>
        <w:t xml:space="preserve">          - действующую </w:t>
      </w:r>
      <w:r w:rsidRPr="00FD1EB4">
        <w:rPr>
          <w:rFonts w:ascii="Times New Roman" w:hAnsi="Times New Roman"/>
          <w:color w:val="0D0D0D"/>
          <w:sz w:val="24"/>
          <w:szCs w:val="24"/>
        </w:rPr>
        <w:t xml:space="preserve">лицензию на техническое обслуживание и ремонт медицинской техники, выданную уполномоченным лицензирующим органом (на основании пункта 17 части 1 статьи </w:t>
      </w:r>
      <w:r w:rsidRPr="00FD1EB4">
        <w:rPr>
          <w:rFonts w:ascii="Times New Roman" w:hAnsi="Times New Roman"/>
          <w:color w:val="0D0D0D"/>
          <w:sz w:val="24"/>
          <w:szCs w:val="24"/>
        </w:rPr>
        <w:lastRenderedPageBreak/>
        <w:t>12 Федерального Закона «О лицензировании отдельных видов деятельности» (с изменениями на 31 июля 2020 года) (редакция, действующая с 1 января 2021 года);</w:t>
      </w:r>
    </w:p>
    <w:p w:rsidR="00FD1EB4" w:rsidRPr="00FD1EB4" w:rsidRDefault="00FD1EB4" w:rsidP="00FD1E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D1EB4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FD1EB4">
        <w:rPr>
          <w:rFonts w:ascii="Times New Roman" w:hAnsi="Times New Roman"/>
          <w:sz w:val="24"/>
          <w:szCs w:val="24"/>
        </w:rPr>
        <w:t xml:space="preserve">аттестат аккредитации на право поверки средств измерений с Областью аккредитации </w:t>
      </w:r>
      <w:proofErr w:type="gramStart"/>
      <w:r w:rsidRPr="00FD1EB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D1EB4">
        <w:rPr>
          <w:rFonts w:ascii="Times New Roman" w:hAnsi="Times New Roman"/>
          <w:sz w:val="24"/>
          <w:szCs w:val="24"/>
        </w:rPr>
        <w:t>на основании Федерального закона от 26.06.2008 г. № 102-ФЗ « Об обеспечении единства измерений).</w:t>
      </w:r>
    </w:p>
    <w:p w:rsidR="0020227F" w:rsidRDefault="0020227F" w:rsidP="00FD1EB4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0284F" w:rsidRPr="00E25BDD" w:rsidRDefault="0000284F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D83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участникам в запросе котировок:</w:t>
      </w:r>
    </w:p>
    <w:p w:rsidR="0000284F" w:rsidRPr="0020227F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D2B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0227F" w:rsidRPr="006D2BF4">
        <w:rPr>
          <w:rFonts w:ascii="Times New Roman" w:hAnsi="Times New Roman"/>
          <w:sz w:val="28"/>
          <w:szCs w:val="28"/>
        </w:rPr>
        <w:t xml:space="preserve"> </w:t>
      </w:r>
      <w:r w:rsidR="0020227F" w:rsidRPr="006D2BF4">
        <w:rPr>
          <w:rFonts w:ascii="Times New Roman" w:hAnsi="Times New Roman" w:cs="Times New Roman"/>
          <w:sz w:val="24"/>
          <w:szCs w:val="24"/>
        </w:rPr>
        <w:t xml:space="preserve">отсутствие сведений об участниках закупки в реестре недобросовестных поставщиков, предусмотренном </w:t>
      </w:r>
      <w:hyperlink r:id="rId17" w:history="1">
        <w:r w:rsidR="0020227F" w:rsidRPr="006D2BF4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="0020227F" w:rsidRPr="006D2BF4">
        <w:rPr>
          <w:rFonts w:ascii="Times New Roman" w:hAnsi="Times New Roman" w:cs="Times New Roman"/>
          <w:sz w:val="24"/>
          <w:szCs w:val="24"/>
        </w:rPr>
        <w:t xml:space="preserve"> Федерального закона «О закупках товаров, работ, услуг отдельными видами юридических лиц»</w:t>
      </w:r>
      <w:bookmarkStart w:id="1" w:name="dst100005"/>
      <w:bookmarkEnd w:id="1"/>
      <w:r w:rsidR="0020227F" w:rsidRPr="006D2BF4">
        <w:rPr>
          <w:rFonts w:ascii="Times New Roman" w:hAnsi="Times New Roman" w:cs="Times New Roman"/>
          <w:sz w:val="24"/>
          <w:szCs w:val="24"/>
        </w:rPr>
        <w:t>, и (или)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B85719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83730A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r w:rsidR="0000284F" w:rsidRPr="00E25BDD">
        <w:rPr>
          <w:rFonts w:ascii="Times New Roman" w:hAnsi="Times New Roman" w:cs="Times New Roman"/>
          <w:sz w:val="24"/>
          <w:szCs w:val="24"/>
        </w:rPr>
        <w:t>-соответствие требованиям, установленным в соответствии с законодательством Российской Федерации к лицам, осуществляющим по</w:t>
      </w:r>
      <w:r w:rsidR="00367580" w:rsidRPr="00E25BDD">
        <w:rPr>
          <w:rFonts w:ascii="Times New Roman" w:hAnsi="Times New Roman" w:cs="Times New Roman"/>
          <w:sz w:val="24"/>
          <w:szCs w:val="24"/>
        </w:rPr>
        <w:t>ставку товара, выполнение работ, оказание услуг</w:t>
      </w:r>
      <w:r w:rsidR="0000284F" w:rsidRPr="00E25BDD">
        <w:rPr>
          <w:rFonts w:ascii="Times New Roman" w:hAnsi="Times New Roman" w:cs="Times New Roman"/>
          <w:sz w:val="24"/>
          <w:szCs w:val="24"/>
        </w:rPr>
        <w:t>, являющихся предметом договора;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25B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E25BDD">
        <w:rPr>
          <w:rFonts w:ascii="Times New Roman" w:hAnsi="Times New Roman" w:cs="Times New Roman"/>
          <w:sz w:val="24"/>
          <w:szCs w:val="24"/>
        </w:rPr>
        <w:t xml:space="preserve"> ликвидации участника запроса котировки - юридического лица и отсутствие решения арбитражного суда о признании участника </w:t>
      </w:r>
      <w:r w:rsidR="00C7562F" w:rsidRPr="00E25BDD">
        <w:rPr>
          <w:rFonts w:ascii="Times New Roman" w:hAnsi="Times New Roman" w:cs="Times New Roman"/>
          <w:sz w:val="24"/>
          <w:szCs w:val="24"/>
        </w:rPr>
        <w:t>котировки</w:t>
      </w:r>
      <w:r w:rsidRPr="00E25BDD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0284F" w:rsidRPr="00E25BDD" w:rsidRDefault="00B85719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="0000284F" w:rsidRPr="00E25B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деятельности участника запроса котировки в порядке, установленном Кодексом Российской Федерации об административных правонарушениях, на дату подачи заявки на участие </w:t>
      </w:r>
      <w:r w:rsidR="0000284F" w:rsidRPr="006D2BF4">
        <w:rPr>
          <w:rFonts w:ascii="Times New Roman" w:hAnsi="Times New Roman" w:cs="Times New Roman"/>
          <w:sz w:val="24"/>
          <w:szCs w:val="24"/>
        </w:rPr>
        <w:t xml:space="preserve">в </w:t>
      </w:r>
      <w:r w:rsidR="0020227F" w:rsidRPr="006D2BF4">
        <w:rPr>
          <w:rFonts w:ascii="Times New Roman" w:hAnsi="Times New Roman" w:cs="Times New Roman"/>
          <w:sz w:val="24"/>
          <w:szCs w:val="24"/>
        </w:rPr>
        <w:t>запросе котировок</w:t>
      </w:r>
      <w:r w:rsidR="0000284F" w:rsidRPr="006D2BF4">
        <w:rPr>
          <w:rFonts w:ascii="Times New Roman" w:hAnsi="Times New Roman" w:cs="Times New Roman"/>
          <w:sz w:val="24"/>
          <w:szCs w:val="24"/>
        </w:rPr>
        <w:t>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 xml:space="preserve">- отсутствие у участника недоимки по налогам, сборам, задолженности по иным обязательным платежам в бюджеты бюджетной системы Российской Федерации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Pr="00E25BDD">
        <w:rPr>
          <w:rFonts w:ascii="Times New Roman" w:hAnsi="Times New Roman" w:cs="Times New Roman"/>
          <w:sz w:val="24"/>
          <w:szCs w:val="24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 w:rsidR="002E5A3E" w:rsidRPr="00E25BDD">
        <w:rPr>
          <w:rFonts w:ascii="Times New Roman" w:hAnsi="Times New Roman" w:cs="Times New Roman"/>
          <w:sz w:val="24"/>
          <w:szCs w:val="24"/>
        </w:rPr>
        <w:t xml:space="preserve">ти </w:t>
      </w:r>
      <w:r w:rsidR="00B92899" w:rsidRPr="00E25BDD">
        <w:rPr>
          <w:rFonts w:ascii="Times New Roman" w:hAnsi="Times New Roman" w:cs="Times New Roman"/>
          <w:sz w:val="24"/>
          <w:szCs w:val="24"/>
        </w:rPr>
        <w:t>за последний отчетный период</w:t>
      </w:r>
      <w:r w:rsidRPr="00E25BDD">
        <w:rPr>
          <w:rFonts w:ascii="Times New Roman" w:hAnsi="Times New Roman" w:cs="Times New Roman"/>
          <w:sz w:val="24"/>
          <w:szCs w:val="24"/>
        </w:rPr>
        <w:t xml:space="preserve"> (</w:t>
      </w:r>
      <w:r w:rsidR="00B92899" w:rsidRPr="00E25BDD">
        <w:rPr>
          <w:rFonts w:ascii="Times New Roman" w:hAnsi="Times New Roman" w:cs="Times New Roman"/>
          <w:sz w:val="24"/>
          <w:szCs w:val="24"/>
        </w:rPr>
        <w:t>у</w:t>
      </w:r>
      <w:r w:rsidRPr="00E25BDD">
        <w:rPr>
          <w:rFonts w:ascii="Times New Roman" w:hAnsi="Times New Roman" w:cs="Times New Roman"/>
          <w:sz w:val="24"/>
          <w:szCs w:val="24"/>
        </w:rPr>
        <w:t>частник запроса котировки считается соответствующим установленному требованию в случае, если им в установленном порядке подано заявление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об обжаловании </w:t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00284F" w:rsidRPr="00E25BDD" w:rsidRDefault="006C07CB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- отсутствие у участника - физического лица</w:t>
      </w:r>
      <w:r w:rsidR="00AC3188" w:rsidRPr="00E25BDD">
        <w:rPr>
          <w:rFonts w:ascii="Times New Roman" w:hAnsi="Times New Roman" w:cs="Times New Roman"/>
          <w:sz w:val="24"/>
          <w:szCs w:val="24"/>
        </w:rPr>
        <w:t>,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либо у руководителя, членов коллегиального исполнительного органа или главного бухгалтера юридического лица - участника запроса котировки судимости за преступления в сфере экономики </w:t>
      </w:r>
      <w:r w:rsidR="00AC3188" w:rsidRPr="00E25BDD">
        <w:rPr>
          <w:rFonts w:ascii="Times New Roman" w:hAnsi="Times New Roman" w:cs="Times New Roman"/>
          <w:sz w:val="24"/>
          <w:szCs w:val="24"/>
        </w:rPr>
        <w:br/>
      </w:r>
      <w:r w:rsidR="0000284F" w:rsidRPr="00E25BDD">
        <w:rPr>
          <w:rFonts w:ascii="Times New Roman" w:hAnsi="Times New Roman" w:cs="Times New Roman"/>
          <w:sz w:val="24"/>
          <w:szCs w:val="24"/>
        </w:rPr>
        <w:t>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товара, выпо</w:t>
      </w:r>
      <w:r w:rsidR="00AC3188" w:rsidRPr="00E25BDD">
        <w:rPr>
          <w:rFonts w:ascii="Times New Roman" w:hAnsi="Times New Roman" w:cs="Times New Roman"/>
          <w:sz w:val="24"/>
          <w:szCs w:val="24"/>
        </w:rPr>
        <w:t>лнением работы</w:t>
      </w:r>
      <w:r w:rsidR="00E15479" w:rsidRPr="00E25BDD">
        <w:rPr>
          <w:rFonts w:ascii="Times New Roman" w:hAnsi="Times New Roman" w:cs="Times New Roman"/>
          <w:sz w:val="24"/>
          <w:szCs w:val="24"/>
        </w:rPr>
        <w:t>,</w:t>
      </w:r>
      <w:r w:rsidR="00AC3188" w:rsidRPr="00E25BDD">
        <w:rPr>
          <w:rFonts w:ascii="Times New Roman" w:hAnsi="Times New Roman" w:cs="Times New Roman"/>
          <w:sz w:val="24"/>
          <w:szCs w:val="24"/>
        </w:rPr>
        <w:t xml:space="preserve"> оказанием услуг</w:t>
      </w:r>
      <w:r w:rsidR="00E15479" w:rsidRPr="00E25BDD">
        <w:rPr>
          <w:rFonts w:ascii="Times New Roman" w:hAnsi="Times New Roman" w:cs="Times New Roman"/>
          <w:sz w:val="24"/>
          <w:szCs w:val="24"/>
        </w:rPr>
        <w:t>и</w:t>
      </w:r>
      <w:r w:rsidR="0000284F" w:rsidRPr="00E25B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84F" w:rsidRPr="00E25BD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00284F" w:rsidRPr="00E25BDD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00284F" w:rsidRPr="00E25BDD" w:rsidRDefault="0000284F" w:rsidP="00E25BDD">
      <w:pPr>
        <w:shd w:val="clear" w:color="auto" w:fill="FFFFFF"/>
        <w:tabs>
          <w:tab w:val="left" w:pos="284"/>
          <w:tab w:val="left" w:pos="709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BDD">
        <w:rPr>
          <w:rFonts w:ascii="Times New Roman" w:hAnsi="Times New Roman" w:cs="Times New Roman"/>
          <w:sz w:val="24"/>
          <w:szCs w:val="24"/>
        </w:rPr>
        <w:t>-</w:t>
      </w:r>
      <w:r w:rsidR="00E730D5" w:rsidRPr="00E25BDD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между </w:t>
      </w:r>
      <w:r w:rsidR="006C07CB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участником запроса котировки и 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аказчиком конфликта интересов, под которым понимаются случаи, при которых руководитель </w:t>
      </w:r>
      <w:r w:rsidR="00AC318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Заказчика, член к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выгодоприобретателями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участников запроса котировки,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неполнородными</w:t>
      </w:r>
      <w:proofErr w:type="spell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E465C8" w:rsidRPr="00E25BDD" w:rsidRDefault="00E465C8" w:rsidP="00E25BDD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Подача заявки на участие в котировке цен означает согласие участника 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  <w:t>с требованиями настоящ</w:t>
      </w:r>
      <w:r w:rsidR="00EE16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ей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E1672" w:rsidRPr="00D838C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при этом участник обязуется: </w:t>
      </w:r>
    </w:p>
    <w:p w:rsidR="00E465C8" w:rsidRPr="00D838C9" w:rsidRDefault="00E465C8" w:rsidP="00E25BDD">
      <w:pPr>
        <w:pStyle w:val="af5"/>
        <w:numPr>
          <w:ilvl w:val="0"/>
          <w:numId w:val="7"/>
        </w:numPr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25BDD">
        <w:rPr>
          <w:rFonts w:ascii="Times New Roman" w:hAnsi="Times New Roman" w:cs="Times New Roman"/>
          <w:sz w:val="24"/>
          <w:szCs w:val="24"/>
        </w:rPr>
        <w:t xml:space="preserve">ри подаче котировочной заявки на поставку Товара в соответствии с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документацией</w:t>
      </w:r>
      <w:r w:rsidRPr="00D838C9">
        <w:rPr>
          <w:rFonts w:ascii="Times New Roman" w:hAnsi="Times New Roman" w:cs="Times New Roman"/>
          <w:sz w:val="24"/>
          <w:szCs w:val="24"/>
        </w:rPr>
        <w:t>:</w:t>
      </w:r>
    </w:p>
    <w:p w:rsidR="00E465C8" w:rsidRDefault="00E465C8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8C9">
        <w:rPr>
          <w:rFonts w:ascii="Times New Roman" w:hAnsi="Times New Roman" w:cs="Times New Roman"/>
          <w:sz w:val="24"/>
          <w:szCs w:val="24"/>
        </w:rPr>
        <w:t xml:space="preserve">- выразить согласие с указанными условиями </w:t>
      </w:r>
      <w:r w:rsidR="00EE1672" w:rsidRPr="00D838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котировочной документации</w:t>
      </w:r>
      <w:r w:rsidRPr="00E25BDD">
        <w:rPr>
          <w:rFonts w:ascii="Times New Roman" w:hAnsi="Times New Roman" w:cs="Times New Roman"/>
          <w:sz w:val="24"/>
          <w:szCs w:val="24"/>
        </w:rPr>
        <w:t>, проекта договора;</w:t>
      </w:r>
    </w:p>
    <w:p w:rsidR="0020227F" w:rsidRPr="00E25BDD" w:rsidRDefault="0020227F" w:rsidP="00E25BDD">
      <w:pPr>
        <w:pStyle w:val="af5"/>
        <w:shd w:val="clear" w:color="auto" w:fill="FFFFFF"/>
        <w:tabs>
          <w:tab w:val="left" w:pos="285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F4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  <w:t>2)</w:t>
      </w:r>
      <w:r w:rsidRPr="00FC19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1907" w:rsidRPr="00FC1907">
        <w:rPr>
          <w:rFonts w:ascii="Times New Roman" w:hAnsi="Times New Roman" w:cs="Times New Roman"/>
          <w:sz w:val="24"/>
          <w:szCs w:val="24"/>
        </w:rPr>
        <w:t>предоставить</w:t>
      </w:r>
      <w:r w:rsidR="00FC1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25BDD">
        <w:rPr>
          <w:rFonts w:ascii="Times New Roman" w:hAnsi="Times New Roman" w:cs="Times New Roman"/>
          <w:sz w:val="24"/>
          <w:szCs w:val="24"/>
        </w:rPr>
        <w:t xml:space="preserve"> (оригиналы или заверенные копии), подтверждающие сведения, указанные в анкете и котировочной заявке, а именно:</w:t>
      </w:r>
    </w:p>
    <w:p w:rsidR="000074AD" w:rsidRPr="00143491" w:rsidRDefault="000074AD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491">
        <w:rPr>
          <w:rFonts w:ascii="Times New Roman" w:hAnsi="Times New Roman" w:cs="Times New Roman"/>
          <w:sz w:val="24"/>
          <w:szCs w:val="24"/>
        </w:rPr>
        <w:t>- предоставить лицензию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0074AD" w:rsidRPr="00143491" w:rsidRDefault="000F2B10" w:rsidP="00E25BDD">
      <w:pPr>
        <w:shd w:val="clear" w:color="auto" w:fill="FFFFFF"/>
        <w:tabs>
          <w:tab w:val="left" w:pos="284"/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74AD" w:rsidRPr="00143491">
        <w:rPr>
          <w:rFonts w:ascii="Times New Roman" w:hAnsi="Times New Roman" w:cs="Times New Roman"/>
          <w:sz w:val="24"/>
          <w:szCs w:val="24"/>
        </w:rPr>
        <w:t>предоставить регистрационные удостоверения с приложениями и декларации соответствия на предлагаемый Товар;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 xml:space="preserve">учредительные документы с учетом внесенных в них изменений, свидетельства </w:t>
      </w:r>
      <w:r w:rsidR="00E465C8" w:rsidRPr="00E25BDD">
        <w:br/>
        <w:t>о государственной регистрации учредительных документов и внесенных в них изменений;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государственной регистрации контрагента;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свидетельство о внесении в государственный реестр изменений в сведениях о юридическом лице, не связанных с внесением в учредительные документы;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свидетельство о постановке на учет в налоговом органе;</w:t>
      </w:r>
    </w:p>
    <w:p w:rsidR="00E465C8" w:rsidRPr="00E25BDD" w:rsidRDefault="00AD163E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proofErr w:type="gramStart"/>
      <w:r w:rsidRPr="00E25BDD">
        <w:t>- документы, подтверждающие полномочия лица на подписание договора, оформленные надлежащим образом (протокол/решение)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контрагента;</w:t>
      </w:r>
      <w:proofErr w:type="gramEnd"/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>-</w:t>
      </w:r>
      <w:r w:rsidR="00E465C8" w:rsidRPr="00E25BDD">
        <w:t>лицензии, если деятельность, которую осуществляет контрагент, подлежит лицензированию в соответствии с законодательством Российской Федерации;</w:t>
      </w:r>
    </w:p>
    <w:p w:rsidR="00E465C8" w:rsidRPr="00E25BDD" w:rsidRDefault="000F2B10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>
        <w:t xml:space="preserve">- </w:t>
      </w:r>
      <w:r w:rsidR="00E465C8" w:rsidRPr="00E25BDD">
        <w:t>информационную справку, содержащую сведения о владельцах контрагента, включая конечных бенефициаров, с приложением подтверждающих документов;</w:t>
      </w:r>
    </w:p>
    <w:p w:rsidR="00E465C8" w:rsidRPr="00E25BDD" w:rsidRDefault="00E465C8" w:rsidP="00E25BDD">
      <w:pPr>
        <w:pStyle w:val="consnormal"/>
        <w:shd w:val="clear" w:color="auto" w:fill="FFFFFF"/>
        <w:tabs>
          <w:tab w:val="left" w:pos="284"/>
          <w:tab w:val="left" w:pos="709"/>
        </w:tabs>
        <w:spacing w:after="0"/>
        <w:ind w:firstLine="567"/>
        <w:jc w:val="both"/>
      </w:pPr>
      <w:r w:rsidRPr="00E25BDD">
        <w:t>- для физических лиц: паспорт и документы, подтверждающие профессиональные навыки для выполнения обязательств по договору (диплом, сертификаты о получении дополнительного образования и повышении квалификации, трудовая книжка и иные документы), свидетельство о постановке на налоговый учет (при наличии), банковские реквизиты.</w:t>
      </w:r>
    </w:p>
    <w:p w:rsidR="00E465C8" w:rsidRDefault="00E465C8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>3)</w:t>
      </w:r>
      <w:r w:rsidR="000F2B10">
        <w:rPr>
          <w:rFonts w:ascii="Times New Roman" w:hAnsi="Times New Roman" w:cs="Times New Roman"/>
          <w:sz w:val="24"/>
          <w:szCs w:val="24"/>
        </w:rPr>
        <w:t xml:space="preserve"> </w:t>
      </w:r>
      <w:r w:rsidRPr="00E25BDD">
        <w:rPr>
          <w:rFonts w:ascii="Times New Roman" w:hAnsi="Times New Roman" w:cs="Times New Roman"/>
          <w:sz w:val="24"/>
          <w:szCs w:val="24"/>
        </w:rPr>
        <w:t xml:space="preserve">В случае, если при подготовке заявки участником не были учтены какие-либо сопутствующие расходы, </w:t>
      </w:r>
      <w:r w:rsidRPr="00D838C9">
        <w:rPr>
          <w:rFonts w:ascii="Times New Roman" w:hAnsi="Times New Roman" w:cs="Times New Roman"/>
          <w:sz w:val="24"/>
          <w:szCs w:val="24"/>
        </w:rPr>
        <w:t xml:space="preserve">связанные </w:t>
      </w:r>
      <w:r w:rsidRPr="006D2BF4">
        <w:rPr>
          <w:rFonts w:ascii="Times New Roman" w:hAnsi="Times New Roman" w:cs="Times New Roman"/>
          <w:sz w:val="24"/>
          <w:szCs w:val="24"/>
        </w:rPr>
        <w:t xml:space="preserve">с </w:t>
      </w:r>
      <w:r w:rsidR="0059607D" w:rsidRPr="006D2BF4">
        <w:rPr>
          <w:rFonts w:ascii="Times New Roman" w:hAnsi="Times New Roman" w:cs="Times New Roman"/>
          <w:sz w:val="24"/>
          <w:szCs w:val="24"/>
        </w:rPr>
        <w:t>оказанием услуг</w:t>
      </w:r>
      <w:r w:rsidR="00761A7B" w:rsidRPr="006D2BF4">
        <w:rPr>
          <w:rFonts w:ascii="Times New Roman" w:hAnsi="Times New Roman" w:cs="Times New Roman"/>
          <w:sz w:val="24"/>
          <w:szCs w:val="24"/>
        </w:rPr>
        <w:t xml:space="preserve">, исполнить обязательства </w:t>
      </w:r>
      <w:r w:rsidRPr="006D2BF4">
        <w:rPr>
          <w:rFonts w:ascii="Times New Roman" w:hAnsi="Times New Roman" w:cs="Times New Roman"/>
          <w:sz w:val="24"/>
          <w:szCs w:val="24"/>
        </w:rPr>
        <w:t xml:space="preserve">в полном соответствии с требованиями </w:t>
      </w:r>
      <w:r w:rsidR="00AE3CBD" w:rsidRPr="006D2BF4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6D2BF4">
        <w:rPr>
          <w:rFonts w:ascii="Times New Roman" w:hAnsi="Times New Roman" w:cs="Times New Roman"/>
          <w:sz w:val="24"/>
          <w:szCs w:val="24"/>
        </w:rPr>
        <w:t xml:space="preserve"> в пределах предложенной цены на договор</w:t>
      </w:r>
      <w:r w:rsidR="0059607D" w:rsidRPr="006D2BF4">
        <w:rPr>
          <w:rFonts w:ascii="Times New Roman" w:hAnsi="Times New Roman" w:cs="Times New Roman"/>
          <w:sz w:val="24"/>
          <w:szCs w:val="24"/>
        </w:rPr>
        <w:t xml:space="preserve"> (</w:t>
      </w:r>
      <w:r w:rsidRPr="006D2BF4">
        <w:rPr>
          <w:rFonts w:ascii="Times New Roman" w:hAnsi="Times New Roman" w:cs="Times New Roman"/>
          <w:sz w:val="24"/>
          <w:szCs w:val="24"/>
        </w:rPr>
        <w:t>лот)</w:t>
      </w:r>
      <w:r w:rsidR="0059607D" w:rsidRPr="006D2BF4">
        <w:rPr>
          <w:rFonts w:ascii="Times New Roman" w:hAnsi="Times New Roman" w:cs="Times New Roman"/>
          <w:sz w:val="24"/>
          <w:szCs w:val="24"/>
        </w:rPr>
        <w:t>.</w:t>
      </w:r>
      <w:r w:rsidRPr="00E25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EB4" w:rsidRPr="00E25BDD" w:rsidRDefault="00FD1EB4" w:rsidP="00E25BDD">
      <w:pPr>
        <w:shd w:val="clear" w:color="auto" w:fill="FFFFFF"/>
        <w:tabs>
          <w:tab w:val="left" w:pos="284"/>
          <w:tab w:val="left" w:pos="709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B6647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</w:t>
      </w:r>
      <w:r w:rsidR="00324010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оформлению</w:t>
      </w:r>
      <w:r w:rsidR="00913EDD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котировочной заявки</w:t>
      </w: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7C9B" w:rsidRPr="00D838C9" w:rsidRDefault="00F91468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отировочная заявка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полным пакетом документов должна быть прошита и 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претендентом в письменном виде,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</w:t>
      </w:r>
      <w:r w:rsidR="00913EDD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99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оформленная по форме </w:t>
      </w:r>
      <w:r w:rsidR="00766994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62E92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8AF" w:rsidRPr="007C48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05C1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913ED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указанный в 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E3CBD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5C19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BD" w:rsidRPr="00D838C9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регистрируется </w:t>
      </w:r>
      <w:r w:rsidR="00662E92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Учреждение</w:t>
      </w:r>
      <w:r w:rsidR="00197C9B" w:rsidRPr="00D838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14E" w:rsidRPr="00143491" w:rsidRDefault="0017314E" w:rsidP="00E25BDD">
      <w:pPr>
        <w:pStyle w:val="consnormal"/>
        <w:shd w:val="clear" w:color="auto" w:fill="FFFFFF"/>
        <w:spacing w:after="0"/>
        <w:ind w:firstLine="709"/>
        <w:jc w:val="both"/>
      </w:pPr>
      <w:r w:rsidRPr="00143491">
        <w:t xml:space="preserve">Образец оформления конверта представлен в </w:t>
      </w:r>
      <w:r w:rsidRPr="007C48AF">
        <w:t>Приложении </w:t>
      </w:r>
      <w:r w:rsidR="007C48AF" w:rsidRPr="007C48AF">
        <w:t>6</w:t>
      </w:r>
      <w:r w:rsidRPr="00143491">
        <w:t xml:space="preserve"> к </w:t>
      </w:r>
      <w:r w:rsidR="00AE3CBD" w:rsidRPr="00143491">
        <w:t>настоящей котировочной документации</w:t>
      </w:r>
      <w:r w:rsidRPr="00143491">
        <w:t>.</w:t>
      </w:r>
    </w:p>
    <w:p w:rsidR="00615C35" w:rsidRPr="00E25BDD" w:rsidRDefault="00197C9B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Заказчик принимает конверты с заявками д</w:t>
      </w:r>
      <w:r w:rsidR="00615C35" w:rsidRPr="00E25BDD">
        <w:t>о истечения срока подачи заявок.</w:t>
      </w:r>
      <w:r w:rsidRPr="00E25BDD">
        <w:t xml:space="preserve"> </w:t>
      </w:r>
      <w:r w:rsidR="00615C35" w:rsidRPr="00E25BDD">
        <w:t>По истечении срока подачи заявок конверты с заявками не принимаются (конверт с заявкой, полученный Заказчиком по истечении срока подачи заявок по почте, не вскрывается и не возвращается).</w:t>
      </w:r>
    </w:p>
    <w:p w:rsidR="00615C35" w:rsidRPr="00E25BDD" w:rsidRDefault="00615C35" w:rsidP="00E25BDD">
      <w:pPr>
        <w:pStyle w:val="consnormal"/>
        <w:shd w:val="clear" w:color="auto" w:fill="FFFFFF"/>
        <w:spacing w:after="0"/>
        <w:ind w:firstLine="709"/>
        <w:jc w:val="both"/>
      </w:pPr>
      <w:r w:rsidRPr="00E25BDD">
        <w:t>Не принимаются конверты</w:t>
      </w:r>
      <w:r w:rsidR="00197C9B" w:rsidRPr="00E25BDD">
        <w:t>, на которых отсутствует необхо</w:t>
      </w:r>
      <w:r w:rsidRPr="00E25BDD">
        <w:t>димая информация, а также незапечатанные</w:t>
      </w:r>
      <w:r w:rsidR="00197C9B" w:rsidRPr="00E25BDD">
        <w:t xml:space="preserve"> и</w:t>
      </w:r>
      <w:r w:rsidRPr="00E25BDD">
        <w:t>ли поврежденные конверты</w:t>
      </w:r>
      <w:r w:rsidR="00197C9B" w:rsidRPr="00E25BDD">
        <w:t>.</w:t>
      </w:r>
      <w:r w:rsidR="00101EBA" w:rsidRPr="00E25BDD">
        <w:t xml:space="preserve"> </w:t>
      </w:r>
    </w:p>
    <w:p w:rsidR="0048710E" w:rsidRPr="00E25BDD" w:rsidRDefault="00615C35" w:rsidP="00E25BDD">
      <w:pPr>
        <w:pStyle w:val="consnormal"/>
        <w:shd w:val="clear" w:color="auto" w:fill="FFFFFF"/>
        <w:spacing w:after="0"/>
        <w:jc w:val="both"/>
      </w:pPr>
      <w:r w:rsidRPr="00E25BDD">
        <w:tab/>
      </w:r>
      <w:r w:rsidR="00197C9B" w:rsidRPr="00E25BDD">
        <w:t xml:space="preserve">Участники вправе подать только одну заявку, </w:t>
      </w:r>
      <w:r w:rsidRPr="00E25BDD">
        <w:t>при этом</w:t>
      </w:r>
      <w:r w:rsidR="00197C9B" w:rsidRPr="00E25BDD">
        <w:t xml:space="preserve"> имеют право изменить или отозвать свою заявку до истечения срока подачи заявок.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48710E" w:rsidRPr="00E25BDD" w:rsidRDefault="00793DD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7413F5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рассмотрении заявок участников по существу </w:t>
      </w:r>
      <w:r w:rsidR="000242F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омиссия может отклонить котировочные заявки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не рассматривать их по существу предложения </w:t>
      </w:r>
      <w:r w:rsidR="0048710E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случае: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1) несоответствия котировочной заявки требованиям, указанным в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2) при предложении в котировочной заявке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овар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(договор, лот)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выше начальной (максимальной) цены 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Товара (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B064E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="00E1547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установленной в Извещении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3) отказа 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Заказчика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проведения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запроса котировок</w:t>
      </w:r>
      <w:r w:rsidR="00B046B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(на любом этапе)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</w:p>
    <w:p w:rsidR="0048710E" w:rsidRPr="00E25BDD" w:rsidRDefault="0048710E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4) непредставления участником закупки разъяснений положений котировочной заявки (</w:t>
      </w:r>
      <w:r w:rsidR="008D6AC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наличии соответствующих требований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06B83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аказчика). </w:t>
      </w:r>
    </w:p>
    <w:p w:rsidR="0059607D" w:rsidRDefault="009912CD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AA0D60" w:rsidRPr="00143491" w:rsidRDefault="009912CD" w:rsidP="0059607D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всем требован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иям, установленным в </w:t>
      </w:r>
      <w:r w:rsidR="00742FE8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</w:t>
      </w:r>
      <w:r w:rsidR="00742FE8" w:rsidRPr="00143491">
        <w:rPr>
          <w:rFonts w:ascii="Times New Roman" w:hAnsi="Times New Roman" w:cs="Times New Roman"/>
          <w:sz w:val="24"/>
          <w:szCs w:val="24"/>
        </w:rPr>
        <w:t>котировочной документации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которой указана наиболее низкая стоимость 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(д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r w:rsidR="00B06B83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лот)</w:t>
      </w:r>
      <w:r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признанному победителем, будет направлено уведомление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его победителем и о размещении на сайте Заказчика </w:t>
      </w:r>
      <w:r w:rsidR="00B246F9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520B55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C7D" w:rsidRPr="0014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Закупочной комиссии.</w:t>
      </w:r>
      <w:proofErr w:type="gramEnd"/>
    </w:p>
    <w:p w:rsidR="00AA0D60" w:rsidRPr="00E25BDD" w:rsidRDefault="00E5501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sz w:val="24"/>
          <w:szCs w:val="24"/>
        </w:rPr>
        <w:tab/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Запрос котировок признается несостоявшимся в случае, если: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подано менее 2</w:t>
      </w:r>
      <w:r w:rsidR="00A4542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(Двух)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0D6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котировочных заявок только одна котировочная заявка признана соответствующей котировочной документации; 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котировочные заявки признаны несоответствующими котировочной документации;</w:t>
      </w:r>
    </w:p>
    <w:p w:rsidR="00E55018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F2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501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запроса котировок или участник закупки, предложивший в котировочной заявке цену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такую же, как и победитель, или участник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запроса к</w:t>
      </w:r>
      <w:r w:rsidR="00582437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отировок условий, не </w:t>
      </w:r>
      <w:r w:rsidR="000916D2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исполнил</w:t>
      </w:r>
      <w:r w:rsidR="00E55018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необходимые для заключения договора условия. </w:t>
      </w:r>
      <w:proofErr w:type="gramEnd"/>
    </w:p>
    <w:p w:rsidR="001320EF" w:rsidRPr="00E25BDD" w:rsidRDefault="001541E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proofErr w:type="gramStart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запрос котировок признан несостоявшимся в случаях, когда по итогам рассмотрения и оценки котировочных заявок только одна котировочная заявка признана соответствующей котировочной документации, или на участие в запросе котировок подана одна котировочная заявка и она соответствует требованиям котировочной документации, с участником закупки, подавшим такую заявку, может быть заключен договор в порядке, предусмотренном 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настоящим</w:t>
      </w:r>
      <w:r w:rsidR="001320EF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Положени</w:t>
      </w:r>
      <w:r w:rsidR="0059607D" w:rsidRPr="006D2B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ем</w:t>
      </w:r>
      <w:r w:rsidR="000C61A9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Цена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такого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60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1320EF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лота)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может превышать цену, указанную в котировочной заявке участника.</w:t>
      </w:r>
    </w:p>
    <w:p w:rsidR="00A73F96" w:rsidRPr="00E25BDD" w:rsidRDefault="00A73F96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ab/>
        <w:t xml:space="preserve">В ряде случаев заключение договора с победителем возможно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только 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после получения согласования от вышестоящей организации </w:t>
      </w:r>
      <w:r w:rsidR="003804AD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Центральной дирекции здравоохранения ОАО "РЖД".</w:t>
      </w:r>
    </w:p>
    <w:p w:rsidR="00197C9B" w:rsidRPr="00E25BDD" w:rsidRDefault="00197C9B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отказаться от проведения запроса котировок в любое время, </w:t>
      </w:r>
      <w:r w:rsidR="00F9523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после подписания протокола </w:t>
      </w:r>
      <w:r w:rsidR="005F0B0F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59607D"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6D2B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неся при этом никакой ответственности перед участниками, которым такое действие может принести убытки.</w:t>
      </w:r>
      <w:r w:rsidR="00101EB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A7B" w:rsidRPr="00E25BDD" w:rsidRDefault="00761A7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9B" w:rsidRPr="00284A37" w:rsidRDefault="00197C9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  <w:r w:rsidRPr="00284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2AFC" w:rsidRPr="00E25BDD" w:rsidRDefault="00E81CBE" w:rsidP="00A72AFC">
      <w:pPr>
        <w:shd w:val="clear" w:color="auto" w:fill="FFFFFF"/>
        <w:tabs>
          <w:tab w:val="left" w:pos="142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       </w:t>
      </w:r>
      <w:r w:rsidR="006F1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(спецификация)</w:t>
      </w:r>
    </w:p>
    <w:p w:rsidR="00ED1704" w:rsidRPr="00E25BDD" w:rsidRDefault="00A72AFC" w:rsidP="00791404">
      <w:pPr>
        <w:shd w:val="clear" w:color="auto" w:fill="FFFFFF"/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E2C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43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7E4BC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7A32B1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1704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11C8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котировочной заявки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7C9B" w:rsidRPr="00E25BDD" w:rsidRDefault="00A72AFC" w:rsidP="00E25BD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8263A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="00197C9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7A4EB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</w:t>
      </w:r>
      <w:r w:rsidR="000C61A9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02657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2A40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2A40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о разъяснении котировочной документации)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314E" w:rsidRPr="00E25BDD" w:rsidRDefault="00A72AFC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314E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(образец оформления конверта участника).</w:t>
      </w:r>
    </w:p>
    <w:p w:rsidR="00677F31" w:rsidRDefault="00172FF5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(расчет начальной (максимальной)</w:t>
      </w:r>
      <w:r w:rsidR="0079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по каждой единице оборудования)</w:t>
      </w:r>
    </w:p>
    <w:p w:rsidR="006549DC" w:rsidRPr="00E25BDD" w:rsidRDefault="006549DC" w:rsidP="00AC10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sectPr w:rsidR="006549DC" w:rsidRPr="00E25BDD" w:rsidSect="00962016">
      <w:footerReference w:type="default" r:id="rId18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6F" w:rsidRDefault="0090726F" w:rsidP="00D329D5">
      <w:pPr>
        <w:spacing w:line="240" w:lineRule="auto"/>
      </w:pPr>
      <w:r>
        <w:separator/>
      </w:r>
    </w:p>
  </w:endnote>
  <w:endnote w:type="continuationSeparator" w:id="0">
    <w:p w:rsidR="0090726F" w:rsidRDefault="0090726F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6F" w:rsidRDefault="0090726F" w:rsidP="00D329D5">
      <w:pPr>
        <w:spacing w:line="240" w:lineRule="auto"/>
      </w:pPr>
      <w:r>
        <w:separator/>
      </w:r>
    </w:p>
  </w:footnote>
  <w:footnote w:type="continuationSeparator" w:id="0">
    <w:p w:rsidR="0090726F" w:rsidRDefault="0090726F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04FFC"/>
    <w:rsid w:val="000064A7"/>
    <w:rsid w:val="000074AD"/>
    <w:rsid w:val="00014BEC"/>
    <w:rsid w:val="00014C26"/>
    <w:rsid w:val="00014D2E"/>
    <w:rsid w:val="0001644C"/>
    <w:rsid w:val="00017424"/>
    <w:rsid w:val="000209B1"/>
    <w:rsid w:val="00020E2C"/>
    <w:rsid w:val="000242F7"/>
    <w:rsid w:val="00024CCD"/>
    <w:rsid w:val="00031F4B"/>
    <w:rsid w:val="00033DE6"/>
    <w:rsid w:val="0003764A"/>
    <w:rsid w:val="00053F3C"/>
    <w:rsid w:val="00055565"/>
    <w:rsid w:val="00055DF2"/>
    <w:rsid w:val="00057957"/>
    <w:rsid w:val="00060AA1"/>
    <w:rsid w:val="00071932"/>
    <w:rsid w:val="00075414"/>
    <w:rsid w:val="000758FE"/>
    <w:rsid w:val="00077695"/>
    <w:rsid w:val="00080C9A"/>
    <w:rsid w:val="00083B9D"/>
    <w:rsid w:val="00083F6B"/>
    <w:rsid w:val="000847E4"/>
    <w:rsid w:val="00084A52"/>
    <w:rsid w:val="00084B68"/>
    <w:rsid w:val="00087A7A"/>
    <w:rsid w:val="000916D2"/>
    <w:rsid w:val="00095D52"/>
    <w:rsid w:val="00095E1A"/>
    <w:rsid w:val="000A0192"/>
    <w:rsid w:val="000A1C7D"/>
    <w:rsid w:val="000A3B8D"/>
    <w:rsid w:val="000A4062"/>
    <w:rsid w:val="000C16FB"/>
    <w:rsid w:val="000C4310"/>
    <w:rsid w:val="000C4BDF"/>
    <w:rsid w:val="000C61A9"/>
    <w:rsid w:val="000D0268"/>
    <w:rsid w:val="000D097C"/>
    <w:rsid w:val="000D1662"/>
    <w:rsid w:val="000D322F"/>
    <w:rsid w:val="000D4261"/>
    <w:rsid w:val="000D51A4"/>
    <w:rsid w:val="000E014A"/>
    <w:rsid w:val="000E3533"/>
    <w:rsid w:val="000E3A7E"/>
    <w:rsid w:val="000E4071"/>
    <w:rsid w:val="000E4D4A"/>
    <w:rsid w:val="000E6070"/>
    <w:rsid w:val="000F00FB"/>
    <w:rsid w:val="000F2B10"/>
    <w:rsid w:val="000F4FBC"/>
    <w:rsid w:val="000F6311"/>
    <w:rsid w:val="000F760A"/>
    <w:rsid w:val="00101EBA"/>
    <w:rsid w:val="00103502"/>
    <w:rsid w:val="001052A2"/>
    <w:rsid w:val="00112AF8"/>
    <w:rsid w:val="00116232"/>
    <w:rsid w:val="00117DE0"/>
    <w:rsid w:val="00120A18"/>
    <w:rsid w:val="0012123C"/>
    <w:rsid w:val="0012305D"/>
    <w:rsid w:val="00127B0A"/>
    <w:rsid w:val="00131FD0"/>
    <w:rsid w:val="001320EF"/>
    <w:rsid w:val="00132F5B"/>
    <w:rsid w:val="00135CB0"/>
    <w:rsid w:val="0014287C"/>
    <w:rsid w:val="00142C57"/>
    <w:rsid w:val="00142CAE"/>
    <w:rsid w:val="00142F48"/>
    <w:rsid w:val="00143491"/>
    <w:rsid w:val="0014574D"/>
    <w:rsid w:val="00147B40"/>
    <w:rsid w:val="00151DCC"/>
    <w:rsid w:val="001525AB"/>
    <w:rsid w:val="001541E8"/>
    <w:rsid w:val="0015684E"/>
    <w:rsid w:val="001575BF"/>
    <w:rsid w:val="00160889"/>
    <w:rsid w:val="00162375"/>
    <w:rsid w:val="00165E76"/>
    <w:rsid w:val="00172FF5"/>
    <w:rsid w:val="0017314E"/>
    <w:rsid w:val="00174814"/>
    <w:rsid w:val="00175B0C"/>
    <w:rsid w:val="00176EE9"/>
    <w:rsid w:val="00181BB4"/>
    <w:rsid w:val="00182BC5"/>
    <w:rsid w:val="0018523C"/>
    <w:rsid w:val="00186B0A"/>
    <w:rsid w:val="0018777B"/>
    <w:rsid w:val="0019583D"/>
    <w:rsid w:val="00195B27"/>
    <w:rsid w:val="0019702E"/>
    <w:rsid w:val="00197C9B"/>
    <w:rsid w:val="001A36BA"/>
    <w:rsid w:val="001A7F0E"/>
    <w:rsid w:val="001B1AC1"/>
    <w:rsid w:val="001B4EFF"/>
    <w:rsid w:val="001C13D5"/>
    <w:rsid w:val="001C22AA"/>
    <w:rsid w:val="001C5715"/>
    <w:rsid w:val="001C641F"/>
    <w:rsid w:val="001C7620"/>
    <w:rsid w:val="001D000A"/>
    <w:rsid w:val="001D773E"/>
    <w:rsid w:val="001E2ED7"/>
    <w:rsid w:val="001E35FB"/>
    <w:rsid w:val="001E4AA6"/>
    <w:rsid w:val="001E6F85"/>
    <w:rsid w:val="001F4041"/>
    <w:rsid w:val="001F4615"/>
    <w:rsid w:val="001F6224"/>
    <w:rsid w:val="001F7A19"/>
    <w:rsid w:val="0020227F"/>
    <w:rsid w:val="002042C4"/>
    <w:rsid w:val="002053A4"/>
    <w:rsid w:val="00205E77"/>
    <w:rsid w:val="00206BB4"/>
    <w:rsid w:val="00212675"/>
    <w:rsid w:val="0021366A"/>
    <w:rsid w:val="002147B8"/>
    <w:rsid w:val="00214D5E"/>
    <w:rsid w:val="00215A38"/>
    <w:rsid w:val="00221642"/>
    <w:rsid w:val="00224B30"/>
    <w:rsid w:val="00227F5D"/>
    <w:rsid w:val="00236A57"/>
    <w:rsid w:val="0024279C"/>
    <w:rsid w:val="002577D3"/>
    <w:rsid w:val="0026174E"/>
    <w:rsid w:val="00266374"/>
    <w:rsid w:val="00266DD3"/>
    <w:rsid w:val="00270256"/>
    <w:rsid w:val="002710D1"/>
    <w:rsid w:val="00271EEA"/>
    <w:rsid w:val="002724CD"/>
    <w:rsid w:val="00273DC1"/>
    <w:rsid w:val="00274C7C"/>
    <w:rsid w:val="002776AA"/>
    <w:rsid w:val="002817DD"/>
    <w:rsid w:val="00281DAE"/>
    <w:rsid w:val="00284A37"/>
    <w:rsid w:val="00287714"/>
    <w:rsid w:val="0029544D"/>
    <w:rsid w:val="00296BF1"/>
    <w:rsid w:val="002A169E"/>
    <w:rsid w:val="002A1A40"/>
    <w:rsid w:val="002A1FD3"/>
    <w:rsid w:val="002A7E73"/>
    <w:rsid w:val="002B5EB1"/>
    <w:rsid w:val="002B777B"/>
    <w:rsid w:val="002C0A56"/>
    <w:rsid w:val="002C3D36"/>
    <w:rsid w:val="002C419F"/>
    <w:rsid w:val="002C41BA"/>
    <w:rsid w:val="002C4CAA"/>
    <w:rsid w:val="002C5966"/>
    <w:rsid w:val="002C6DB1"/>
    <w:rsid w:val="002C752D"/>
    <w:rsid w:val="002D1FD1"/>
    <w:rsid w:val="002D2F78"/>
    <w:rsid w:val="002D3241"/>
    <w:rsid w:val="002D39FE"/>
    <w:rsid w:val="002D403A"/>
    <w:rsid w:val="002D49CE"/>
    <w:rsid w:val="002D5CCB"/>
    <w:rsid w:val="002D5D1A"/>
    <w:rsid w:val="002D6373"/>
    <w:rsid w:val="002E5A3E"/>
    <w:rsid w:val="002E659D"/>
    <w:rsid w:val="002F3C00"/>
    <w:rsid w:val="002F4372"/>
    <w:rsid w:val="002F5124"/>
    <w:rsid w:val="0030311F"/>
    <w:rsid w:val="00306B79"/>
    <w:rsid w:val="00307FB4"/>
    <w:rsid w:val="00310D5F"/>
    <w:rsid w:val="0031145F"/>
    <w:rsid w:val="00313320"/>
    <w:rsid w:val="003173F8"/>
    <w:rsid w:val="0031787D"/>
    <w:rsid w:val="00317BEB"/>
    <w:rsid w:val="003203EF"/>
    <w:rsid w:val="00320506"/>
    <w:rsid w:val="0032078D"/>
    <w:rsid w:val="0032190C"/>
    <w:rsid w:val="00321B7C"/>
    <w:rsid w:val="00321D96"/>
    <w:rsid w:val="00324010"/>
    <w:rsid w:val="003256D5"/>
    <w:rsid w:val="00330F66"/>
    <w:rsid w:val="00332934"/>
    <w:rsid w:val="003329D7"/>
    <w:rsid w:val="00334BFF"/>
    <w:rsid w:val="00334CF6"/>
    <w:rsid w:val="003350A3"/>
    <w:rsid w:val="00335DE5"/>
    <w:rsid w:val="00341F19"/>
    <w:rsid w:val="00341F42"/>
    <w:rsid w:val="00342D81"/>
    <w:rsid w:val="003465A4"/>
    <w:rsid w:val="00353E4F"/>
    <w:rsid w:val="0035435B"/>
    <w:rsid w:val="0035538F"/>
    <w:rsid w:val="003616BD"/>
    <w:rsid w:val="003628EF"/>
    <w:rsid w:val="00363AAD"/>
    <w:rsid w:val="003658F0"/>
    <w:rsid w:val="003659B9"/>
    <w:rsid w:val="00367580"/>
    <w:rsid w:val="00367E1C"/>
    <w:rsid w:val="00376D66"/>
    <w:rsid w:val="0037745D"/>
    <w:rsid w:val="003804AD"/>
    <w:rsid w:val="00383A50"/>
    <w:rsid w:val="00391B40"/>
    <w:rsid w:val="003A0001"/>
    <w:rsid w:val="003A26E6"/>
    <w:rsid w:val="003B2647"/>
    <w:rsid w:val="003B2A40"/>
    <w:rsid w:val="003B3C19"/>
    <w:rsid w:val="003B742C"/>
    <w:rsid w:val="003C6405"/>
    <w:rsid w:val="003C6AF3"/>
    <w:rsid w:val="003C7D22"/>
    <w:rsid w:val="003D3F21"/>
    <w:rsid w:val="003D7482"/>
    <w:rsid w:val="003E00F2"/>
    <w:rsid w:val="003E3C8C"/>
    <w:rsid w:val="003E6D56"/>
    <w:rsid w:val="003F10EE"/>
    <w:rsid w:val="003F7CB4"/>
    <w:rsid w:val="00400172"/>
    <w:rsid w:val="00413073"/>
    <w:rsid w:val="00414BEA"/>
    <w:rsid w:val="00416982"/>
    <w:rsid w:val="00416C73"/>
    <w:rsid w:val="004214DC"/>
    <w:rsid w:val="00425083"/>
    <w:rsid w:val="004253A7"/>
    <w:rsid w:val="00430E62"/>
    <w:rsid w:val="00431A3E"/>
    <w:rsid w:val="00431E21"/>
    <w:rsid w:val="00436414"/>
    <w:rsid w:val="004431C0"/>
    <w:rsid w:val="0044585D"/>
    <w:rsid w:val="00447F9F"/>
    <w:rsid w:val="00453D63"/>
    <w:rsid w:val="004626E7"/>
    <w:rsid w:val="004639B8"/>
    <w:rsid w:val="00470F50"/>
    <w:rsid w:val="0047168C"/>
    <w:rsid w:val="0048710E"/>
    <w:rsid w:val="0049078C"/>
    <w:rsid w:val="00491A01"/>
    <w:rsid w:val="00494758"/>
    <w:rsid w:val="00495909"/>
    <w:rsid w:val="004A092B"/>
    <w:rsid w:val="004A135E"/>
    <w:rsid w:val="004A1697"/>
    <w:rsid w:val="004B204F"/>
    <w:rsid w:val="004B6133"/>
    <w:rsid w:val="004B732F"/>
    <w:rsid w:val="004C0C67"/>
    <w:rsid w:val="004C299D"/>
    <w:rsid w:val="004C3766"/>
    <w:rsid w:val="004C5D67"/>
    <w:rsid w:val="004D0EF6"/>
    <w:rsid w:val="004D0F3B"/>
    <w:rsid w:val="004D1FE5"/>
    <w:rsid w:val="004D205B"/>
    <w:rsid w:val="004D234B"/>
    <w:rsid w:val="004E0DDD"/>
    <w:rsid w:val="004E126F"/>
    <w:rsid w:val="004E7545"/>
    <w:rsid w:val="004F4DCE"/>
    <w:rsid w:val="004F7890"/>
    <w:rsid w:val="00500AEA"/>
    <w:rsid w:val="005019F8"/>
    <w:rsid w:val="00504643"/>
    <w:rsid w:val="00505DDF"/>
    <w:rsid w:val="00506B1F"/>
    <w:rsid w:val="00510A9F"/>
    <w:rsid w:val="00511A3C"/>
    <w:rsid w:val="0051228D"/>
    <w:rsid w:val="0051505D"/>
    <w:rsid w:val="00520B55"/>
    <w:rsid w:val="005214A9"/>
    <w:rsid w:val="0052504E"/>
    <w:rsid w:val="005263D9"/>
    <w:rsid w:val="0052668C"/>
    <w:rsid w:val="005354F1"/>
    <w:rsid w:val="00535F36"/>
    <w:rsid w:val="00537F7C"/>
    <w:rsid w:val="0054004B"/>
    <w:rsid w:val="00544BC7"/>
    <w:rsid w:val="00547FA6"/>
    <w:rsid w:val="00550314"/>
    <w:rsid w:val="00554F33"/>
    <w:rsid w:val="005568A9"/>
    <w:rsid w:val="00556E7C"/>
    <w:rsid w:val="00562799"/>
    <w:rsid w:val="00564D1A"/>
    <w:rsid w:val="00577DFB"/>
    <w:rsid w:val="00582437"/>
    <w:rsid w:val="005857A9"/>
    <w:rsid w:val="00591595"/>
    <w:rsid w:val="00592FA9"/>
    <w:rsid w:val="00593130"/>
    <w:rsid w:val="0059607D"/>
    <w:rsid w:val="00596F5D"/>
    <w:rsid w:val="005A2475"/>
    <w:rsid w:val="005A28EF"/>
    <w:rsid w:val="005A336C"/>
    <w:rsid w:val="005B54C7"/>
    <w:rsid w:val="005B6FE3"/>
    <w:rsid w:val="005C0119"/>
    <w:rsid w:val="005C621A"/>
    <w:rsid w:val="005D107D"/>
    <w:rsid w:val="005D226E"/>
    <w:rsid w:val="005D3471"/>
    <w:rsid w:val="005D6236"/>
    <w:rsid w:val="005D7D3E"/>
    <w:rsid w:val="005E1B12"/>
    <w:rsid w:val="005E6611"/>
    <w:rsid w:val="005F0B0F"/>
    <w:rsid w:val="005F1A2F"/>
    <w:rsid w:val="005F24C8"/>
    <w:rsid w:val="005F3F5B"/>
    <w:rsid w:val="005F4E44"/>
    <w:rsid w:val="005F5DEE"/>
    <w:rsid w:val="005F7A01"/>
    <w:rsid w:val="00600FCB"/>
    <w:rsid w:val="00607158"/>
    <w:rsid w:val="00611545"/>
    <w:rsid w:val="006126B0"/>
    <w:rsid w:val="00612CC1"/>
    <w:rsid w:val="00614A27"/>
    <w:rsid w:val="00615C35"/>
    <w:rsid w:val="00616512"/>
    <w:rsid w:val="00623296"/>
    <w:rsid w:val="00623AD7"/>
    <w:rsid w:val="00626BA9"/>
    <w:rsid w:val="00635507"/>
    <w:rsid w:val="00640120"/>
    <w:rsid w:val="00642477"/>
    <w:rsid w:val="00644502"/>
    <w:rsid w:val="006469A7"/>
    <w:rsid w:val="00647258"/>
    <w:rsid w:val="00650ABE"/>
    <w:rsid w:val="00654022"/>
    <w:rsid w:val="006549DC"/>
    <w:rsid w:val="00657092"/>
    <w:rsid w:val="00660292"/>
    <w:rsid w:val="0066099C"/>
    <w:rsid w:val="00662E92"/>
    <w:rsid w:val="00664F0B"/>
    <w:rsid w:val="00665E1E"/>
    <w:rsid w:val="00667570"/>
    <w:rsid w:val="00674315"/>
    <w:rsid w:val="0067435C"/>
    <w:rsid w:val="00674D38"/>
    <w:rsid w:val="006771A3"/>
    <w:rsid w:val="00677F31"/>
    <w:rsid w:val="0068368E"/>
    <w:rsid w:val="00686104"/>
    <w:rsid w:val="00691629"/>
    <w:rsid w:val="00691847"/>
    <w:rsid w:val="006925A4"/>
    <w:rsid w:val="00693839"/>
    <w:rsid w:val="00696B71"/>
    <w:rsid w:val="00697A02"/>
    <w:rsid w:val="006A2E9D"/>
    <w:rsid w:val="006A30B6"/>
    <w:rsid w:val="006A5E7F"/>
    <w:rsid w:val="006A6116"/>
    <w:rsid w:val="006B02FC"/>
    <w:rsid w:val="006B1F2D"/>
    <w:rsid w:val="006B2297"/>
    <w:rsid w:val="006B46A3"/>
    <w:rsid w:val="006B59E6"/>
    <w:rsid w:val="006C07CB"/>
    <w:rsid w:val="006C5FF4"/>
    <w:rsid w:val="006D2BF4"/>
    <w:rsid w:val="006D3DD5"/>
    <w:rsid w:val="006D3E30"/>
    <w:rsid w:val="006D623A"/>
    <w:rsid w:val="006D7537"/>
    <w:rsid w:val="006D76FF"/>
    <w:rsid w:val="006E097B"/>
    <w:rsid w:val="006E175C"/>
    <w:rsid w:val="006E2686"/>
    <w:rsid w:val="006E286D"/>
    <w:rsid w:val="006F1505"/>
    <w:rsid w:val="006F5318"/>
    <w:rsid w:val="006F5939"/>
    <w:rsid w:val="006F786B"/>
    <w:rsid w:val="0070450D"/>
    <w:rsid w:val="00704759"/>
    <w:rsid w:val="00705442"/>
    <w:rsid w:val="00705D20"/>
    <w:rsid w:val="00706606"/>
    <w:rsid w:val="00710C4C"/>
    <w:rsid w:val="00710CA4"/>
    <w:rsid w:val="007126A3"/>
    <w:rsid w:val="007166A6"/>
    <w:rsid w:val="00722205"/>
    <w:rsid w:val="00722D47"/>
    <w:rsid w:val="0072492C"/>
    <w:rsid w:val="00727E0F"/>
    <w:rsid w:val="0073341B"/>
    <w:rsid w:val="00735071"/>
    <w:rsid w:val="007413F5"/>
    <w:rsid w:val="00742FE8"/>
    <w:rsid w:val="00743747"/>
    <w:rsid w:val="00743F65"/>
    <w:rsid w:val="00747648"/>
    <w:rsid w:val="007538CC"/>
    <w:rsid w:val="00761A7B"/>
    <w:rsid w:val="00762E19"/>
    <w:rsid w:val="00766994"/>
    <w:rsid w:val="00767BDC"/>
    <w:rsid w:val="00772F28"/>
    <w:rsid w:val="00782D45"/>
    <w:rsid w:val="00786D4F"/>
    <w:rsid w:val="00791404"/>
    <w:rsid w:val="0079377A"/>
    <w:rsid w:val="00793DD6"/>
    <w:rsid w:val="00794C2C"/>
    <w:rsid w:val="007A0EEC"/>
    <w:rsid w:val="007A323A"/>
    <w:rsid w:val="007A32B1"/>
    <w:rsid w:val="007A32BE"/>
    <w:rsid w:val="007A4EBE"/>
    <w:rsid w:val="007B08E5"/>
    <w:rsid w:val="007B16E2"/>
    <w:rsid w:val="007B18A8"/>
    <w:rsid w:val="007B2F9D"/>
    <w:rsid w:val="007B34CC"/>
    <w:rsid w:val="007C26FF"/>
    <w:rsid w:val="007C48AF"/>
    <w:rsid w:val="007C4BC6"/>
    <w:rsid w:val="007C6FB3"/>
    <w:rsid w:val="007C7B3C"/>
    <w:rsid w:val="007D3C6C"/>
    <w:rsid w:val="007E0CC9"/>
    <w:rsid w:val="007E4BC4"/>
    <w:rsid w:val="007E5576"/>
    <w:rsid w:val="007E5BD9"/>
    <w:rsid w:val="007E7B29"/>
    <w:rsid w:val="007E7C82"/>
    <w:rsid w:val="007F0294"/>
    <w:rsid w:val="007F0F49"/>
    <w:rsid w:val="007F630B"/>
    <w:rsid w:val="007F743D"/>
    <w:rsid w:val="008037B7"/>
    <w:rsid w:val="00806AB6"/>
    <w:rsid w:val="00806E5A"/>
    <w:rsid w:val="00807213"/>
    <w:rsid w:val="00811437"/>
    <w:rsid w:val="00812BC1"/>
    <w:rsid w:val="0081451C"/>
    <w:rsid w:val="00815213"/>
    <w:rsid w:val="008230F1"/>
    <w:rsid w:val="00826705"/>
    <w:rsid w:val="00827C67"/>
    <w:rsid w:val="0083730A"/>
    <w:rsid w:val="00846096"/>
    <w:rsid w:val="00850C21"/>
    <w:rsid w:val="00852CB6"/>
    <w:rsid w:val="00852E15"/>
    <w:rsid w:val="008600AA"/>
    <w:rsid w:val="008607BC"/>
    <w:rsid w:val="00861767"/>
    <w:rsid w:val="008667D4"/>
    <w:rsid w:val="00866CC3"/>
    <w:rsid w:val="0087318B"/>
    <w:rsid w:val="00874207"/>
    <w:rsid w:val="0088008F"/>
    <w:rsid w:val="00881D25"/>
    <w:rsid w:val="008911C8"/>
    <w:rsid w:val="00894837"/>
    <w:rsid w:val="00896300"/>
    <w:rsid w:val="00897F06"/>
    <w:rsid w:val="008A2951"/>
    <w:rsid w:val="008A3032"/>
    <w:rsid w:val="008A44BF"/>
    <w:rsid w:val="008A4604"/>
    <w:rsid w:val="008A4CA4"/>
    <w:rsid w:val="008A64BC"/>
    <w:rsid w:val="008A7B9A"/>
    <w:rsid w:val="008B0DF4"/>
    <w:rsid w:val="008B3209"/>
    <w:rsid w:val="008B3CAE"/>
    <w:rsid w:val="008B449E"/>
    <w:rsid w:val="008B5748"/>
    <w:rsid w:val="008C2DBA"/>
    <w:rsid w:val="008C4207"/>
    <w:rsid w:val="008C5563"/>
    <w:rsid w:val="008C6661"/>
    <w:rsid w:val="008C7433"/>
    <w:rsid w:val="008D3986"/>
    <w:rsid w:val="008D3FB5"/>
    <w:rsid w:val="008D514A"/>
    <w:rsid w:val="008D537A"/>
    <w:rsid w:val="008D5E81"/>
    <w:rsid w:val="008D6730"/>
    <w:rsid w:val="008D6ACC"/>
    <w:rsid w:val="008E4F38"/>
    <w:rsid w:val="008E5A74"/>
    <w:rsid w:val="008E7513"/>
    <w:rsid w:val="008E78F8"/>
    <w:rsid w:val="008F67AA"/>
    <w:rsid w:val="008F7B73"/>
    <w:rsid w:val="00900DA1"/>
    <w:rsid w:val="00901C5B"/>
    <w:rsid w:val="009045B8"/>
    <w:rsid w:val="00905A3B"/>
    <w:rsid w:val="00905CD6"/>
    <w:rsid w:val="0090726F"/>
    <w:rsid w:val="009125EC"/>
    <w:rsid w:val="00912C4C"/>
    <w:rsid w:val="00913EDD"/>
    <w:rsid w:val="009171CE"/>
    <w:rsid w:val="00917230"/>
    <w:rsid w:val="00917E14"/>
    <w:rsid w:val="00926549"/>
    <w:rsid w:val="0092702B"/>
    <w:rsid w:val="00935007"/>
    <w:rsid w:val="00937204"/>
    <w:rsid w:val="009424E7"/>
    <w:rsid w:val="00943A84"/>
    <w:rsid w:val="00947265"/>
    <w:rsid w:val="0095054C"/>
    <w:rsid w:val="0095062B"/>
    <w:rsid w:val="00950CA5"/>
    <w:rsid w:val="00954D16"/>
    <w:rsid w:val="00962016"/>
    <w:rsid w:val="00962D41"/>
    <w:rsid w:val="0096427A"/>
    <w:rsid w:val="00972918"/>
    <w:rsid w:val="00984182"/>
    <w:rsid w:val="009853A8"/>
    <w:rsid w:val="0098610F"/>
    <w:rsid w:val="009912CD"/>
    <w:rsid w:val="00991D4D"/>
    <w:rsid w:val="00992888"/>
    <w:rsid w:val="00996162"/>
    <w:rsid w:val="009A04B5"/>
    <w:rsid w:val="009A21CB"/>
    <w:rsid w:val="009A391E"/>
    <w:rsid w:val="009A3D77"/>
    <w:rsid w:val="009A4B65"/>
    <w:rsid w:val="009A4FA2"/>
    <w:rsid w:val="009A5F28"/>
    <w:rsid w:val="009B067C"/>
    <w:rsid w:val="009B5397"/>
    <w:rsid w:val="009B5882"/>
    <w:rsid w:val="009C0A85"/>
    <w:rsid w:val="009C1F1A"/>
    <w:rsid w:val="009C2F76"/>
    <w:rsid w:val="009C430D"/>
    <w:rsid w:val="009D0D15"/>
    <w:rsid w:val="009D13F1"/>
    <w:rsid w:val="009D2E01"/>
    <w:rsid w:val="009D5647"/>
    <w:rsid w:val="009D65EE"/>
    <w:rsid w:val="009D6E9A"/>
    <w:rsid w:val="009E25DB"/>
    <w:rsid w:val="009E374F"/>
    <w:rsid w:val="009E4CB6"/>
    <w:rsid w:val="009E57C5"/>
    <w:rsid w:val="009F2DC2"/>
    <w:rsid w:val="00A015FC"/>
    <w:rsid w:val="00A02657"/>
    <w:rsid w:val="00A055E0"/>
    <w:rsid w:val="00A05AC6"/>
    <w:rsid w:val="00A102D4"/>
    <w:rsid w:val="00A10495"/>
    <w:rsid w:val="00A1199E"/>
    <w:rsid w:val="00A14BAD"/>
    <w:rsid w:val="00A15BE8"/>
    <w:rsid w:val="00A16328"/>
    <w:rsid w:val="00A17977"/>
    <w:rsid w:val="00A231CA"/>
    <w:rsid w:val="00A26283"/>
    <w:rsid w:val="00A31FB5"/>
    <w:rsid w:val="00A337E5"/>
    <w:rsid w:val="00A40214"/>
    <w:rsid w:val="00A423ED"/>
    <w:rsid w:val="00A45429"/>
    <w:rsid w:val="00A455B7"/>
    <w:rsid w:val="00A51BB7"/>
    <w:rsid w:val="00A546D0"/>
    <w:rsid w:val="00A572F5"/>
    <w:rsid w:val="00A64978"/>
    <w:rsid w:val="00A7162D"/>
    <w:rsid w:val="00A72AFC"/>
    <w:rsid w:val="00A73F96"/>
    <w:rsid w:val="00A7572D"/>
    <w:rsid w:val="00A76FE5"/>
    <w:rsid w:val="00A8397D"/>
    <w:rsid w:val="00A853F6"/>
    <w:rsid w:val="00A86A31"/>
    <w:rsid w:val="00AA0A86"/>
    <w:rsid w:val="00AA0D60"/>
    <w:rsid w:val="00AA105F"/>
    <w:rsid w:val="00AA1F4E"/>
    <w:rsid w:val="00AA273C"/>
    <w:rsid w:val="00AA4FB0"/>
    <w:rsid w:val="00AA7C70"/>
    <w:rsid w:val="00AB2CF2"/>
    <w:rsid w:val="00AB6647"/>
    <w:rsid w:val="00AC1041"/>
    <w:rsid w:val="00AC3188"/>
    <w:rsid w:val="00AC7808"/>
    <w:rsid w:val="00AD163E"/>
    <w:rsid w:val="00AD35FB"/>
    <w:rsid w:val="00AD65D8"/>
    <w:rsid w:val="00AE275D"/>
    <w:rsid w:val="00AE314A"/>
    <w:rsid w:val="00AE3CBD"/>
    <w:rsid w:val="00AE6718"/>
    <w:rsid w:val="00AF357A"/>
    <w:rsid w:val="00AF4140"/>
    <w:rsid w:val="00B02509"/>
    <w:rsid w:val="00B046B9"/>
    <w:rsid w:val="00B050D7"/>
    <w:rsid w:val="00B064E7"/>
    <w:rsid w:val="00B06B83"/>
    <w:rsid w:val="00B07285"/>
    <w:rsid w:val="00B13F1E"/>
    <w:rsid w:val="00B15EA6"/>
    <w:rsid w:val="00B2419D"/>
    <w:rsid w:val="00B246F9"/>
    <w:rsid w:val="00B24808"/>
    <w:rsid w:val="00B25962"/>
    <w:rsid w:val="00B26A01"/>
    <w:rsid w:val="00B27E5C"/>
    <w:rsid w:val="00B30C33"/>
    <w:rsid w:val="00B31BAD"/>
    <w:rsid w:val="00B3252C"/>
    <w:rsid w:val="00B32E26"/>
    <w:rsid w:val="00B3383B"/>
    <w:rsid w:val="00B422F8"/>
    <w:rsid w:val="00B43D93"/>
    <w:rsid w:val="00B44910"/>
    <w:rsid w:val="00B44D9A"/>
    <w:rsid w:val="00B4514A"/>
    <w:rsid w:val="00B52408"/>
    <w:rsid w:val="00B54D6F"/>
    <w:rsid w:val="00B572E3"/>
    <w:rsid w:val="00B60568"/>
    <w:rsid w:val="00B64734"/>
    <w:rsid w:val="00B651FE"/>
    <w:rsid w:val="00B65BC8"/>
    <w:rsid w:val="00B66635"/>
    <w:rsid w:val="00B7535E"/>
    <w:rsid w:val="00B81AA0"/>
    <w:rsid w:val="00B822B4"/>
    <w:rsid w:val="00B850F8"/>
    <w:rsid w:val="00B85719"/>
    <w:rsid w:val="00B864EC"/>
    <w:rsid w:val="00B92899"/>
    <w:rsid w:val="00BA3D08"/>
    <w:rsid w:val="00BB0A97"/>
    <w:rsid w:val="00BB0B19"/>
    <w:rsid w:val="00BB1073"/>
    <w:rsid w:val="00BB6E19"/>
    <w:rsid w:val="00BC1632"/>
    <w:rsid w:val="00BC7067"/>
    <w:rsid w:val="00BC75E7"/>
    <w:rsid w:val="00BC77D5"/>
    <w:rsid w:val="00BD3276"/>
    <w:rsid w:val="00BD408B"/>
    <w:rsid w:val="00BD4E18"/>
    <w:rsid w:val="00BE19E8"/>
    <w:rsid w:val="00BE5AC9"/>
    <w:rsid w:val="00BE5E4C"/>
    <w:rsid w:val="00BE7B3A"/>
    <w:rsid w:val="00BF0F4E"/>
    <w:rsid w:val="00BF1C14"/>
    <w:rsid w:val="00BF2DBE"/>
    <w:rsid w:val="00BF56C2"/>
    <w:rsid w:val="00BF706D"/>
    <w:rsid w:val="00BF7BCF"/>
    <w:rsid w:val="00C110FE"/>
    <w:rsid w:val="00C11910"/>
    <w:rsid w:val="00C147BA"/>
    <w:rsid w:val="00C16CFA"/>
    <w:rsid w:val="00C1727E"/>
    <w:rsid w:val="00C17A47"/>
    <w:rsid w:val="00C20C4E"/>
    <w:rsid w:val="00C20C9C"/>
    <w:rsid w:val="00C249A9"/>
    <w:rsid w:val="00C24E42"/>
    <w:rsid w:val="00C26E1A"/>
    <w:rsid w:val="00C423C6"/>
    <w:rsid w:val="00C4436E"/>
    <w:rsid w:val="00C44381"/>
    <w:rsid w:val="00C45056"/>
    <w:rsid w:val="00C45B22"/>
    <w:rsid w:val="00C468D1"/>
    <w:rsid w:val="00C51F79"/>
    <w:rsid w:val="00C520E3"/>
    <w:rsid w:val="00C52D09"/>
    <w:rsid w:val="00C54705"/>
    <w:rsid w:val="00C6194A"/>
    <w:rsid w:val="00C6262C"/>
    <w:rsid w:val="00C67960"/>
    <w:rsid w:val="00C70673"/>
    <w:rsid w:val="00C72846"/>
    <w:rsid w:val="00C72DA4"/>
    <w:rsid w:val="00C743A1"/>
    <w:rsid w:val="00C7562F"/>
    <w:rsid w:val="00C756B9"/>
    <w:rsid w:val="00C866FA"/>
    <w:rsid w:val="00C92180"/>
    <w:rsid w:val="00C945F9"/>
    <w:rsid w:val="00CA2DFE"/>
    <w:rsid w:val="00CA61EF"/>
    <w:rsid w:val="00CA6D0F"/>
    <w:rsid w:val="00CB048F"/>
    <w:rsid w:val="00CB44B3"/>
    <w:rsid w:val="00CB4C44"/>
    <w:rsid w:val="00CB5164"/>
    <w:rsid w:val="00CB70AE"/>
    <w:rsid w:val="00CB7598"/>
    <w:rsid w:val="00CC090B"/>
    <w:rsid w:val="00CC1EE8"/>
    <w:rsid w:val="00CC49C3"/>
    <w:rsid w:val="00CD1A81"/>
    <w:rsid w:val="00CD1D66"/>
    <w:rsid w:val="00CD3FC5"/>
    <w:rsid w:val="00CE01DC"/>
    <w:rsid w:val="00CE0448"/>
    <w:rsid w:val="00CE0B52"/>
    <w:rsid w:val="00CE3B53"/>
    <w:rsid w:val="00CF2027"/>
    <w:rsid w:val="00CF35ED"/>
    <w:rsid w:val="00CF422D"/>
    <w:rsid w:val="00D15B67"/>
    <w:rsid w:val="00D201F6"/>
    <w:rsid w:val="00D21C30"/>
    <w:rsid w:val="00D234E8"/>
    <w:rsid w:val="00D26918"/>
    <w:rsid w:val="00D30354"/>
    <w:rsid w:val="00D329D5"/>
    <w:rsid w:val="00D34652"/>
    <w:rsid w:val="00D42134"/>
    <w:rsid w:val="00D42E70"/>
    <w:rsid w:val="00D463C7"/>
    <w:rsid w:val="00D51CA6"/>
    <w:rsid w:val="00D52350"/>
    <w:rsid w:val="00D561BE"/>
    <w:rsid w:val="00D57316"/>
    <w:rsid w:val="00D608EE"/>
    <w:rsid w:val="00D61BDA"/>
    <w:rsid w:val="00D758CA"/>
    <w:rsid w:val="00D774AF"/>
    <w:rsid w:val="00D77BEE"/>
    <w:rsid w:val="00D800A2"/>
    <w:rsid w:val="00D8263A"/>
    <w:rsid w:val="00D838C9"/>
    <w:rsid w:val="00D84A3A"/>
    <w:rsid w:val="00D90E97"/>
    <w:rsid w:val="00D948A1"/>
    <w:rsid w:val="00D96538"/>
    <w:rsid w:val="00D9709F"/>
    <w:rsid w:val="00DA2CAA"/>
    <w:rsid w:val="00DA3EB7"/>
    <w:rsid w:val="00DA43C8"/>
    <w:rsid w:val="00DB3C85"/>
    <w:rsid w:val="00DB4EE1"/>
    <w:rsid w:val="00DB57FF"/>
    <w:rsid w:val="00DB6C39"/>
    <w:rsid w:val="00DC289C"/>
    <w:rsid w:val="00DC3510"/>
    <w:rsid w:val="00DC3836"/>
    <w:rsid w:val="00DC4047"/>
    <w:rsid w:val="00DC6445"/>
    <w:rsid w:val="00DD215A"/>
    <w:rsid w:val="00DD32FB"/>
    <w:rsid w:val="00DD4422"/>
    <w:rsid w:val="00DD503E"/>
    <w:rsid w:val="00DE4953"/>
    <w:rsid w:val="00DE7602"/>
    <w:rsid w:val="00DE7710"/>
    <w:rsid w:val="00DF03D4"/>
    <w:rsid w:val="00DF056E"/>
    <w:rsid w:val="00DF1537"/>
    <w:rsid w:val="00DF195B"/>
    <w:rsid w:val="00DF37B4"/>
    <w:rsid w:val="00E003DC"/>
    <w:rsid w:val="00E015A6"/>
    <w:rsid w:val="00E0165B"/>
    <w:rsid w:val="00E04D68"/>
    <w:rsid w:val="00E05192"/>
    <w:rsid w:val="00E15479"/>
    <w:rsid w:val="00E17781"/>
    <w:rsid w:val="00E179D3"/>
    <w:rsid w:val="00E179F5"/>
    <w:rsid w:val="00E20D84"/>
    <w:rsid w:val="00E25BDD"/>
    <w:rsid w:val="00E25C1D"/>
    <w:rsid w:val="00E26C2E"/>
    <w:rsid w:val="00E30775"/>
    <w:rsid w:val="00E34345"/>
    <w:rsid w:val="00E34EE7"/>
    <w:rsid w:val="00E361CE"/>
    <w:rsid w:val="00E465C8"/>
    <w:rsid w:val="00E466F0"/>
    <w:rsid w:val="00E46C77"/>
    <w:rsid w:val="00E54948"/>
    <w:rsid w:val="00E54BAD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660"/>
    <w:rsid w:val="00E74899"/>
    <w:rsid w:val="00E80376"/>
    <w:rsid w:val="00E8154C"/>
    <w:rsid w:val="00E81CBE"/>
    <w:rsid w:val="00E843A9"/>
    <w:rsid w:val="00E8634E"/>
    <w:rsid w:val="00E90DB4"/>
    <w:rsid w:val="00E90E50"/>
    <w:rsid w:val="00E922DB"/>
    <w:rsid w:val="00E92B8A"/>
    <w:rsid w:val="00E95FF1"/>
    <w:rsid w:val="00EA00D4"/>
    <w:rsid w:val="00EA2EDD"/>
    <w:rsid w:val="00EB1857"/>
    <w:rsid w:val="00EB2F6B"/>
    <w:rsid w:val="00EB641D"/>
    <w:rsid w:val="00EC2377"/>
    <w:rsid w:val="00EC2F01"/>
    <w:rsid w:val="00EC4642"/>
    <w:rsid w:val="00EC6B9D"/>
    <w:rsid w:val="00ED066A"/>
    <w:rsid w:val="00ED1704"/>
    <w:rsid w:val="00ED1D09"/>
    <w:rsid w:val="00ED68D4"/>
    <w:rsid w:val="00EE1672"/>
    <w:rsid w:val="00EE215C"/>
    <w:rsid w:val="00EE4557"/>
    <w:rsid w:val="00EF011F"/>
    <w:rsid w:val="00EF1417"/>
    <w:rsid w:val="00EF287D"/>
    <w:rsid w:val="00EF2F82"/>
    <w:rsid w:val="00EF3A3D"/>
    <w:rsid w:val="00EF43EA"/>
    <w:rsid w:val="00EF559D"/>
    <w:rsid w:val="00EF59DD"/>
    <w:rsid w:val="00EF6BB3"/>
    <w:rsid w:val="00F0016E"/>
    <w:rsid w:val="00F05C19"/>
    <w:rsid w:val="00F060D9"/>
    <w:rsid w:val="00F10A87"/>
    <w:rsid w:val="00F10B71"/>
    <w:rsid w:val="00F17C48"/>
    <w:rsid w:val="00F21420"/>
    <w:rsid w:val="00F24E6B"/>
    <w:rsid w:val="00F25AD8"/>
    <w:rsid w:val="00F268C8"/>
    <w:rsid w:val="00F273FA"/>
    <w:rsid w:val="00F277A7"/>
    <w:rsid w:val="00F30722"/>
    <w:rsid w:val="00F33343"/>
    <w:rsid w:val="00F340DD"/>
    <w:rsid w:val="00F34E31"/>
    <w:rsid w:val="00F35A2A"/>
    <w:rsid w:val="00F36C6B"/>
    <w:rsid w:val="00F445B0"/>
    <w:rsid w:val="00F4763D"/>
    <w:rsid w:val="00F50D3A"/>
    <w:rsid w:val="00F56626"/>
    <w:rsid w:val="00F57746"/>
    <w:rsid w:val="00F72130"/>
    <w:rsid w:val="00F7729D"/>
    <w:rsid w:val="00F826AB"/>
    <w:rsid w:val="00F82C44"/>
    <w:rsid w:val="00F8339C"/>
    <w:rsid w:val="00F84DEE"/>
    <w:rsid w:val="00F860F6"/>
    <w:rsid w:val="00F86D94"/>
    <w:rsid w:val="00F87E11"/>
    <w:rsid w:val="00F90D85"/>
    <w:rsid w:val="00F91468"/>
    <w:rsid w:val="00F9407B"/>
    <w:rsid w:val="00F9523F"/>
    <w:rsid w:val="00F95E10"/>
    <w:rsid w:val="00F97A98"/>
    <w:rsid w:val="00FA57E7"/>
    <w:rsid w:val="00FA61FF"/>
    <w:rsid w:val="00FA724A"/>
    <w:rsid w:val="00FA7BF9"/>
    <w:rsid w:val="00FB1DD4"/>
    <w:rsid w:val="00FC15B3"/>
    <w:rsid w:val="00FC1907"/>
    <w:rsid w:val="00FC1C36"/>
    <w:rsid w:val="00FD1EB4"/>
    <w:rsid w:val="00FD2280"/>
    <w:rsid w:val="00FD5A3B"/>
    <w:rsid w:val="00FD707B"/>
    <w:rsid w:val="00FE37D8"/>
    <w:rsid w:val="00FE408E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2D324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D3241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324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D324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D3241"/>
    <w:rPr>
      <w:b/>
      <w:bCs/>
    </w:rPr>
  </w:style>
  <w:style w:type="paragraph" w:customStyle="1" w:styleId="11">
    <w:name w:val="Абзац списка1"/>
    <w:basedOn w:val="a"/>
    <w:uiPriority w:val="99"/>
    <w:qFormat/>
    <w:rsid w:val="00CE0B52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fb">
    <w:name w:val="Title"/>
    <w:basedOn w:val="a"/>
    <w:link w:val="afc"/>
    <w:qFormat/>
    <w:rsid w:val="00FD1EB4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FD1E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ilway-hospital.spb.ru" TargetMode="External"/><Relationship Id="rId17" Type="http://schemas.openxmlformats.org/officeDocument/2006/relationships/hyperlink" Target="consultantplus://offline/ref=3EEF83BA23A828AD0CA95920CBEA6FD2C45C7B930773296B8D4AB2E76479E8CBD7047B75745751B7l811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EEF83BA23A828AD0CA95920CBEA6FD2C45C7B920674296B8D4AB2E764l719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http://www.ob-volhovstro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E10D-94F1-4C41-9511-AEBD585D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34</cp:revision>
  <cp:lastPrinted>2020-03-17T12:39:00Z</cp:lastPrinted>
  <dcterms:created xsi:type="dcterms:W3CDTF">2022-05-04T06:19:00Z</dcterms:created>
  <dcterms:modified xsi:type="dcterms:W3CDTF">2022-08-29T13:53:00Z</dcterms:modified>
</cp:coreProperties>
</file>