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Pr="007E6995" w:rsidRDefault="001E1FBC" w:rsidP="007E6995">
      <w:pPr>
        <w:shd w:val="clear" w:color="auto" w:fill="FFFFFF"/>
        <w:rPr>
          <w:b/>
          <w:bCs/>
          <w:sz w:val="26"/>
          <w:szCs w:val="26"/>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90557A">
        <w:rPr>
          <w:b/>
          <w:bCs/>
        </w:rPr>
        <w:t>22107000012</w:t>
      </w:r>
    </w:p>
    <w:p w:rsidR="00B2305D" w:rsidRPr="006E3DB5" w:rsidRDefault="00EF254D" w:rsidP="00CD4AEC">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441FD5">
        <w:t xml:space="preserve">закупку </w:t>
      </w:r>
      <w:r w:rsidR="0090557A">
        <w:t xml:space="preserve">продуктов питания на 2022 год для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521"/>
      </w:tblGrid>
      <w:tr w:rsidR="000A5CBC" w:rsidRPr="00CF43C7" w:rsidTr="00D50272">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521"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521" w:type="dxa"/>
            <w:vAlign w:val="center"/>
          </w:tcPr>
          <w:p w:rsidR="000A5CBC" w:rsidRPr="00CF43C7" w:rsidRDefault="005671E8" w:rsidP="005671E8">
            <w:pPr>
              <w:jc w:val="center"/>
              <w:rPr>
                <w:b/>
              </w:rPr>
            </w:pPr>
            <w:r w:rsidRPr="00CF43C7">
              <w:rPr>
                <w:b/>
              </w:rPr>
              <w:t>3</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521"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w:t>
            </w:r>
            <w:r w:rsidR="000A5946">
              <w:rPr>
                <w:iCs/>
              </w:rPr>
              <w:t>услуг для нужд частных</w:t>
            </w:r>
            <w:r w:rsidRPr="00CF43C7">
              <w:rPr>
                <w:iCs/>
              </w:rPr>
              <w:t xml:space="preserve">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7560BE" w:rsidTr="00D50272">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521"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D50272">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521" w:type="dxa"/>
            <w:vAlign w:val="center"/>
          </w:tcPr>
          <w:p w:rsidR="00437FFD" w:rsidRPr="00CF43C7" w:rsidRDefault="0090557A" w:rsidP="0090557A">
            <w:pPr>
              <w:jc w:val="both"/>
              <w:rPr>
                <w:iCs/>
              </w:rPr>
            </w:pPr>
            <w:r>
              <w:t xml:space="preserve">Поставка продуктов питания на 2022 год для </w:t>
            </w:r>
            <w:r w:rsidRPr="006E3DB5">
              <w:t>ЧУЗ «</w:t>
            </w:r>
            <w:proofErr w:type="spellStart"/>
            <w:r w:rsidRPr="006E3DB5">
              <w:t>РЖД-Медицина</w:t>
            </w:r>
            <w:proofErr w:type="spellEnd"/>
            <w:r w:rsidRPr="006E3DB5">
              <w:t>» г. Волхов.</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521"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7560BE" w:rsidTr="00D50272">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521"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D50272">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521" w:type="dxa"/>
            <w:vAlign w:val="center"/>
          </w:tcPr>
          <w:p w:rsidR="000F698B"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в приложении</w:t>
            </w:r>
            <w:r w:rsidR="001E1FBC">
              <w:rPr>
                <w:rFonts w:eastAsia="MS Mincho"/>
                <w:b/>
              </w:rPr>
              <w:t xml:space="preserve"> № 3.1.</w:t>
            </w:r>
            <w:r w:rsidR="003F57D5" w:rsidRPr="006E3DB5">
              <w:rPr>
                <w:rFonts w:eastAsia="MS Mincho"/>
                <w:b/>
              </w:rPr>
              <w:t xml:space="preserve"> </w:t>
            </w:r>
          </w:p>
          <w:p w:rsidR="000A5946" w:rsidRDefault="0090557A" w:rsidP="00C744F1">
            <w:pPr>
              <w:suppressAutoHyphens/>
              <w:rPr>
                <w:rFonts w:eastAsia="MS Mincho"/>
                <w:b/>
              </w:rPr>
            </w:pPr>
            <w:r>
              <w:rPr>
                <w:rFonts w:eastAsia="MS Mincho"/>
                <w:b/>
              </w:rPr>
              <w:t xml:space="preserve">- 7 765,63 </w:t>
            </w:r>
            <w:r w:rsidR="00330D4A">
              <w:rPr>
                <w:rFonts w:eastAsia="MS Mincho"/>
                <w:b/>
              </w:rPr>
              <w:t xml:space="preserve"> рублей</w:t>
            </w:r>
            <w:r w:rsidR="000A5946">
              <w:rPr>
                <w:rFonts w:eastAsia="MS Mincho"/>
                <w:b/>
              </w:rPr>
              <w:t>.</w:t>
            </w:r>
          </w:p>
          <w:p w:rsidR="009C4283" w:rsidRPr="00CF43C7" w:rsidRDefault="006B01ED" w:rsidP="00C744F1">
            <w:pPr>
              <w:suppressAutoHyphens/>
              <w:rPr>
                <w:rFonts w:eastAsia="MS Mincho"/>
              </w:rPr>
            </w:pPr>
            <w:r w:rsidRPr="006E3DB5">
              <w:rPr>
                <w:rFonts w:eastAsia="MS Mincho"/>
                <w:b/>
              </w:rPr>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BF52FD" w:rsidRPr="006E3DB5">
              <w:rPr>
                <w:rFonts w:eastAsia="MS Mincho"/>
                <w:b/>
              </w:rPr>
              <w:t xml:space="preserve"> без НДС.</w:t>
            </w:r>
          </w:p>
        </w:tc>
      </w:tr>
      <w:tr w:rsidR="00CE327D" w:rsidRPr="00CF43C7" w:rsidTr="00D50272">
        <w:trPr>
          <w:trHeight w:val="842"/>
        </w:trPr>
        <w:tc>
          <w:tcPr>
            <w:tcW w:w="567" w:type="dxa"/>
            <w:vAlign w:val="center"/>
          </w:tcPr>
          <w:p w:rsidR="00CE327D" w:rsidRPr="00CF43C7" w:rsidRDefault="00CE327D" w:rsidP="006779D2">
            <w:pPr>
              <w:jc w:val="center"/>
              <w:rPr>
                <w:b/>
                <w:bCs/>
              </w:rPr>
            </w:pPr>
            <w:r w:rsidRPr="00CF43C7">
              <w:rPr>
                <w:b/>
                <w:bCs/>
              </w:rPr>
              <w:lastRenderedPageBreak/>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521" w:type="dxa"/>
            <w:vAlign w:val="center"/>
          </w:tcPr>
          <w:p w:rsidR="00CE327D" w:rsidRPr="00CF43C7" w:rsidRDefault="000F698B" w:rsidP="000F698B">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Pr>
                <w:rFonts w:eastAsia="MS Mincho"/>
              </w:rPr>
              <w:t xml:space="preserve"> и доходов от предпринимательской деятельности учреждения.</w:t>
            </w:r>
          </w:p>
        </w:tc>
      </w:tr>
      <w:tr w:rsidR="000A5CBC" w:rsidRPr="00CF43C7" w:rsidTr="00D50272">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521" w:type="dxa"/>
            <w:vAlign w:val="center"/>
          </w:tcPr>
          <w:p w:rsidR="0035066A" w:rsidRPr="006045A9"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7560BE">
              <w:rPr>
                <w:b/>
                <w:bCs/>
              </w:rPr>
              <w:t>«28</w:t>
            </w:r>
            <w:r w:rsidR="00EF254D" w:rsidRPr="006045A9">
              <w:rPr>
                <w:b/>
                <w:bCs/>
              </w:rPr>
              <w:t xml:space="preserve">» </w:t>
            </w:r>
            <w:r w:rsidR="0090557A">
              <w:rPr>
                <w:b/>
                <w:bCs/>
              </w:rPr>
              <w:t>декабря</w:t>
            </w:r>
            <w:r w:rsidR="00F76654" w:rsidRPr="006045A9">
              <w:rPr>
                <w:b/>
                <w:bCs/>
              </w:rPr>
              <w:t xml:space="preserve"> </w:t>
            </w:r>
            <w:r w:rsidR="00B17494" w:rsidRPr="006045A9">
              <w:rPr>
                <w:b/>
                <w:bCs/>
              </w:rPr>
              <w:t xml:space="preserve"> 2021</w:t>
            </w:r>
            <w:r w:rsidR="00EF254D" w:rsidRPr="006045A9">
              <w:rPr>
                <w:b/>
                <w:bCs/>
              </w:rPr>
              <w:t>г</w:t>
            </w:r>
          </w:p>
          <w:p w:rsidR="000A5CBC" w:rsidRPr="00CF43C7" w:rsidRDefault="0035066A" w:rsidP="009023CA">
            <w:pPr>
              <w:jc w:val="both"/>
            </w:pPr>
            <w:r w:rsidRPr="006045A9">
              <w:rPr>
                <w:bCs/>
              </w:rPr>
              <w:t xml:space="preserve">Дата окончания срока подачи заявок – </w:t>
            </w:r>
            <w:r w:rsidR="002F0693" w:rsidRPr="006045A9">
              <w:rPr>
                <w:bCs/>
              </w:rPr>
              <w:t xml:space="preserve">не ранее </w:t>
            </w:r>
            <w:r w:rsidRPr="006045A9">
              <w:rPr>
                <w:b/>
                <w:bCs/>
              </w:rPr>
              <w:t>«</w:t>
            </w:r>
            <w:r w:rsidR="007560BE">
              <w:rPr>
                <w:b/>
                <w:bCs/>
              </w:rPr>
              <w:t>12</w:t>
            </w:r>
            <w:r w:rsidR="008A1582" w:rsidRPr="006045A9">
              <w:rPr>
                <w:b/>
                <w:bCs/>
              </w:rPr>
              <w:t xml:space="preserve">» </w:t>
            </w:r>
            <w:r w:rsidR="007560BE">
              <w:rPr>
                <w:b/>
                <w:bCs/>
              </w:rPr>
              <w:t xml:space="preserve"> января</w:t>
            </w:r>
            <w:r w:rsidR="00547F38" w:rsidRPr="006045A9">
              <w:rPr>
                <w:b/>
                <w:bCs/>
              </w:rPr>
              <w:t xml:space="preserve"> </w:t>
            </w:r>
            <w:r w:rsidR="007560BE">
              <w:rPr>
                <w:b/>
                <w:bCs/>
              </w:rPr>
              <w:t>2022</w:t>
            </w:r>
            <w:r w:rsidR="00EF254D" w:rsidRPr="006045A9">
              <w:rPr>
                <w:b/>
                <w:bCs/>
              </w:rPr>
              <w:t>г</w:t>
            </w:r>
            <w:r w:rsidRPr="006045A9">
              <w:rPr>
                <w:b/>
                <w:bCs/>
              </w:rPr>
              <w:t xml:space="preserve"> в </w:t>
            </w:r>
            <w:r w:rsidR="001B22FB" w:rsidRPr="006045A9">
              <w:rPr>
                <w:b/>
                <w:bCs/>
              </w:rPr>
              <w:t>1</w:t>
            </w:r>
            <w:r w:rsidR="009C4283" w:rsidRPr="006045A9">
              <w:rPr>
                <w:b/>
                <w:bCs/>
              </w:rPr>
              <w:t>0</w:t>
            </w:r>
            <w:r w:rsidRPr="006045A9">
              <w:rPr>
                <w:b/>
                <w:bCs/>
              </w:rPr>
              <w:t>:</w:t>
            </w:r>
            <w:r w:rsidR="001B22FB" w:rsidRPr="006045A9">
              <w:rPr>
                <w:b/>
                <w:bCs/>
              </w:rPr>
              <w:t>00</w:t>
            </w:r>
            <w:r w:rsidRPr="006045A9">
              <w:rPr>
                <w:b/>
                <w:bCs/>
              </w:rPr>
              <w:t xml:space="preserve"> часов</w:t>
            </w:r>
            <w:r w:rsidRPr="006045A9">
              <w:rPr>
                <w:bCs/>
              </w:rPr>
              <w:t xml:space="preserve"> по московскому времени</w:t>
            </w:r>
            <w:r w:rsidR="002F0693" w:rsidRPr="006045A9">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521"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7560BE">
              <w:rPr>
                <w:b/>
                <w:bCs/>
              </w:rPr>
              <w:t>12</w:t>
            </w:r>
            <w:r w:rsidR="00547F38" w:rsidRPr="006E3DB5">
              <w:rPr>
                <w:b/>
                <w:bCs/>
              </w:rPr>
              <w:t xml:space="preserve">» </w:t>
            </w:r>
            <w:bookmarkStart w:id="1" w:name="_GoBack"/>
            <w:bookmarkEnd w:id="1"/>
            <w:r w:rsidR="007560BE">
              <w:rPr>
                <w:b/>
                <w:bCs/>
              </w:rPr>
              <w:t>января</w:t>
            </w:r>
            <w:r w:rsidR="00547F38" w:rsidRPr="006E3DB5">
              <w:rPr>
                <w:b/>
                <w:bCs/>
              </w:rPr>
              <w:t xml:space="preserve"> </w:t>
            </w:r>
            <w:r w:rsidR="007560BE">
              <w:rPr>
                <w:b/>
                <w:bCs/>
              </w:rPr>
              <w:t>2022</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521"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7560BE">
              <w:rPr>
                <w:b/>
                <w:bCs/>
              </w:rPr>
              <w:t>12</w:t>
            </w:r>
            <w:r w:rsidR="00547F38" w:rsidRPr="00CF43C7">
              <w:rPr>
                <w:b/>
                <w:bCs/>
              </w:rPr>
              <w:t xml:space="preserve">» </w:t>
            </w:r>
            <w:r w:rsidR="0090557A">
              <w:rPr>
                <w:b/>
                <w:bCs/>
              </w:rPr>
              <w:t>я</w:t>
            </w:r>
            <w:r w:rsidR="007560BE">
              <w:rPr>
                <w:b/>
                <w:bCs/>
              </w:rPr>
              <w:t>нваря</w:t>
            </w:r>
            <w:r w:rsidR="00547F38" w:rsidRPr="00CF43C7">
              <w:rPr>
                <w:b/>
                <w:bCs/>
              </w:rPr>
              <w:t xml:space="preserve"> </w:t>
            </w:r>
            <w:r w:rsidR="007560BE">
              <w:rPr>
                <w:b/>
                <w:bCs/>
              </w:rPr>
              <w:t>2022</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D50272">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521"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D50272">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521"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 xml:space="preserve">5) отсутствие у участника закупки − физического лица либо </w:t>
            </w:r>
            <w:r w:rsidRPr="00CF43C7">
              <w:rPr>
                <w:bCs/>
              </w:rPr>
              <w:lastRenderedPageBreak/>
              <w:t>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D50272">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521"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w:t>
            </w:r>
            <w:r w:rsidR="00787ACA">
              <w:rPr>
                <w:bCs/>
              </w:rPr>
              <w:lastRenderedPageBreak/>
              <w:t>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D50272">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521"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D50272">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521"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D50272">
        <w:trPr>
          <w:trHeight w:val="3098"/>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521"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D50272">
        <w:trPr>
          <w:trHeight w:val="900"/>
        </w:trPr>
        <w:tc>
          <w:tcPr>
            <w:tcW w:w="567" w:type="dxa"/>
            <w:vAlign w:val="center"/>
          </w:tcPr>
          <w:p w:rsidR="006B2CB0" w:rsidRPr="00CF43C7" w:rsidRDefault="006B2CB0" w:rsidP="00477F67">
            <w:pPr>
              <w:jc w:val="center"/>
              <w:rPr>
                <w:b/>
                <w:bCs/>
              </w:rPr>
            </w:pPr>
            <w:r w:rsidRPr="00CF43C7">
              <w:rPr>
                <w:b/>
                <w:bCs/>
              </w:rPr>
              <w:lastRenderedPageBreak/>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521"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D50272">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521"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B425A5">
              <w:rPr>
                <w:b/>
                <w:bCs/>
              </w:rPr>
              <w:t>28</w:t>
            </w:r>
            <w:r w:rsidR="0090557A">
              <w:rPr>
                <w:b/>
                <w:bCs/>
              </w:rPr>
              <w:t>» декабря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7E4027" w:rsidRDefault="007E4027" w:rsidP="002A7F95">
      <w:pPr>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2989" w:rsidRDefault="00CD4AEC" w:rsidP="0090557A">
      <w:pPr>
        <w:jc w:val="right"/>
        <w:rPr>
          <w:color w:val="000000"/>
        </w:rPr>
      </w:pPr>
      <w:r>
        <w:rPr>
          <w:b/>
        </w:rPr>
        <w:t xml:space="preserve">                            </w:t>
      </w:r>
    </w:p>
    <w:p w:rsidR="00B425A5" w:rsidRDefault="00B425A5" w:rsidP="00CD4AEC">
      <w:pPr>
        <w:jc w:val="right"/>
        <w:rPr>
          <w:color w:val="000000"/>
        </w:rPr>
      </w:pP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Default="00752989"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 xml:space="preserve"> </w:t>
      </w:r>
      <w:r w:rsidR="00AD16AE">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752989" w:rsidRPr="00B555D0" w:rsidRDefault="00752989" w:rsidP="00752989">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90557A">
        <w:rPr>
          <w:rFonts w:ascii="Times New Roman" w:hAnsi="Times New Roman"/>
          <w:color w:val="000000"/>
          <w:sz w:val="24"/>
          <w:szCs w:val="24"/>
        </w:rPr>
        <w:t xml:space="preserve">                   № 22107000012</w:t>
      </w:r>
    </w:p>
    <w:p w:rsidR="00752989" w:rsidRDefault="000F698B" w:rsidP="00752989">
      <w:pPr>
        <w:pStyle w:val="ConsNormal"/>
        <w:widowControl/>
        <w:tabs>
          <w:tab w:val="left" w:pos="1134"/>
        </w:tabs>
        <w:ind w:right="0" w:firstLine="0"/>
        <w:rPr>
          <w:rFonts w:ascii="Times New Roman" w:hAnsi="Times New Roman"/>
          <w:color w:val="000000"/>
          <w:sz w:val="24"/>
          <w:szCs w:val="24"/>
        </w:rPr>
      </w:pPr>
      <w:r>
        <w:rPr>
          <w:rFonts w:ascii="Times New Roman" w:hAnsi="Times New Roman"/>
          <w:color w:val="000000"/>
          <w:sz w:val="24"/>
          <w:szCs w:val="24"/>
        </w:rPr>
        <w:t xml:space="preserve">                                                </w:t>
      </w:r>
      <w:r w:rsidR="00752989">
        <w:rPr>
          <w:rFonts w:ascii="Times New Roman" w:hAnsi="Times New Roman"/>
          <w:color w:val="000000"/>
          <w:sz w:val="24"/>
          <w:szCs w:val="24"/>
        </w:rPr>
        <w:t xml:space="preserve">              </w:t>
      </w:r>
      <w:r>
        <w:rPr>
          <w:rFonts w:ascii="Times New Roman" w:hAnsi="Times New Roman"/>
          <w:color w:val="000000"/>
          <w:sz w:val="24"/>
          <w:szCs w:val="24"/>
        </w:rPr>
        <w:t xml:space="preserve"> </w:t>
      </w:r>
      <w:r w:rsidR="00752989">
        <w:rPr>
          <w:rFonts w:ascii="Times New Roman" w:hAnsi="Times New Roman"/>
          <w:color w:val="000000"/>
          <w:sz w:val="24"/>
          <w:szCs w:val="24"/>
        </w:rPr>
        <w:t xml:space="preserve">                     </w:t>
      </w:r>
    </w:p>
    <w:p w:rsidR="00752989" w:rsidRPr="00752989" w:rsidRDefault="00752989" w:rsidP="00752989">
      <w:pPr>
        <w:pStyle w:val="ConsNormal"/>
        <w:widowControl/>
        <w:tabs>
          <w:tab w:val="left" w:pos="1134"/>
        </w:tabs>
        <w:ind w:right="0" w:firstLine="0"/>
        <w:jc w:val="center"/>
        <w:rPr>
          <w:rFonts w:ascii="Times New Roman" w:hAnsi="Times New Roman"/>
          <w:color w:val="000000"/>
          <w:sz w:val="24"/>
          <w:szCs w:val="24"/>
        </w:rPr>
      </w:pPr>
      <w:r w:rsidRPr="00752989">
        <w:rPr>
          <w:rFonts w:ascii="Times New Roman" w:eastAsia="Calibri" w:hAnsi="Times New Roman"/>
          <w:b/>
          <w:kern w:val="3"/>
          <w:sz w:val="26"/>
          <w:szCs w:val="26"/>
        </w:rPr>
        <w:t>ТЕХНИЧЕСКОЕ ЗАДАНИЕ</w:t>
      </w:r>
    </w:p>
    <w:p w:rsidR="00752989" w:rsidRDefault="0090557A" w:rsidP="00752989">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на поставку продуктов питания</w:t>
      </w:r>
    </w:p>
    <w:p w:rsidR="00752989" w:rsidRDefault="00752989" w:rsidP="00752989">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F96ACC" w:rsidRPr="00BF0E51" w:rsidRDefault="00F96ACC" w:rsidP="00F96ACC">
      <w:pPr>
        <w:pStyle w:val="aff4"/>
        <w:spacing w:before="0" w:beforeAutospacing="0" w:after="0"/>
        <w:textAlignment w:val="baseline"/>
        <w:rPr>
          <w:color w:val="000000"/>
          <w:sz w:val="22"/>
          <w:szCs w:val="22"/>
        </w:rPr>
      </w:pPr>
      <w:r w:rsidRPr="00BF0E51">
        <w:rPr>
          <w:color w:val="000000"/>
          <w:sz w:val="22"/>
          <w:szCs w:val="22"/>
        </w:rPr>
        <w:t xml:space="preserve">1. </w:t>
      </w:r>
      <w:r w:rsidRPr="00BF0E51">
        <w:rPr>
          <w:iCs/>
          <w:color w:val="000000"/>
          <w:sz w:val="22"/>
          <w:szCs w:val="22"/>
          <w:bdr w:val="none" w:sz="0" w:space="0" w:color="auto" w:frame="1"/>
        </w:rPr>
        <w:t>Наименование продукции:</w:t>
      </w:r>
      <w:r w:rsidR="0090557A">
        <w:rPr>
          <w:color w:val="000000"/>
          <w:sz w:val="22"/>
          <w:szCs w:val="22"/>
        </w:rPr>
        <w:t xml:space="preserve"> продукты питания</w:t>
      </w:r>
    </w:p>
    <w:p w:rsidR="00F96ACC" w:rsidRPr="00BF0E51" w:rsidRDefault="00F96ACC" w:rsidP="00F96ACC">
      <w:pPr>
        <w:rPr>
          <w:sz w:val="22"/>
          <w:szCs w:val="22"/>
        </w:rPr>
      </w:pPr>
      <w:r w:rsidRPr="00BF0E51">
        <w:rPr>
          <w:sz w:val="22"/>
          <w:szCs w:val="22"/>
        </w:rPr>
        <w:t>2. Требования</w:t>
      </w:r>
      <w:r w:rsidRPr="00BF0E51">
        <w:rPr>
          <w:iCs/>
          <w:sz w:val="22"/>
          <w:szCs w:val="22"/>
          <w:bdr w:val="none" w:sz="0" w:space="0" w:color="auto" w:frame="1"/>
        </w:rPr>
        <w:t xml:space="preserve"> к качеству:</w:t>
      </w:r>
      <w:r w:rsidRPr="00BF0E51">
        <w:rPr>
          <w:sz w:val="22"/>
          <w:szCs w:val="22"/>
        </w:rPr>
        <w:t xml:space="preserve"> вся продукция должна иметь сертификаты качества, </w:t>
      </w:r>
      <w:proofErr w:type="gramStart"/>
      <w:r w:rsidRPr="00BF0E51">
        <w:rPr>
          <w:sz w:val="22"/>
          <w:szCs w:val="22"/>
        </w:rPr>
        <w:t>действующих</w:t>
      </w:r>
      <w:proofErr w:type="gramEnd"/>
      <w:r w:rsidRPr="00BF0E51">
        <w:rPr>
          <w:sz w:val="22"/>
          <w:szCs w:val="22"/>
        </w:rPr>
        <w:t xml:space="preserve"> на территории России (</w:t>
      </w:r>
      <w:proofErr w:type="spellStart"/>
      <w:r w:rsidRPr="00BF0E51">
        <w:rPr>
          <w:sz w:val="22"/>
          <w:szCs w:val="22"/>
        </w:rPr>
        <w:t>СанПиН</w:t>
      </w:r>
      <w:proofErr w:type="spellEnd"/>
      <w:r w:rsidRPr="00BF0E51">
        <w:rPr>
          <w:sz w:val="22"/>
          <w:szCs w:val="22"/>
        </w:rPr>
        <w:t>, ГОСТ, ТУ).</w:t>
      </w:r>
    </w:p>
    <w:p w:rsidR="00F96ACC" w:rsidRPr="00BF0E51" w:rsidRDefault="00F96ACC" w:rsidP="00F96ACC">
      <w:pPr>
        <w:pStyle w:val="Standard"/>
        <w:tabs>
          <w:tab w:val="left" w:pos="1040"/>
          <w:tab w:val="left" w:pos="1440"/>
          <w:tab w:val="left" w:pos="8000"/>
        </w:tabs>
        <w:jc w:val="both"/>
        <w:rPr>
          <w:bCs/>
          <w:sz w:val="22"/>
          <w:szCs w:val="22"/>
        </w:rPr>
      </w:pPr>
      <w:r w:rsidRPr="00BF0E51">
        <w:rPr>
          <w:sz w:val="22"/>
          <w:szCs w:val="22"/>
        </w:rPr>
        <w:t xml:space="preserve">3.Адрес поставки: </w:t>
      </w:r>
      <w:r w:rsidRPr="00BF0E51">
        <w:rPr>
          <w:bCs/>
          <w:sz w:val="22"/>
          <w:szCs w:val="22"/>
        </w:rPr>
        <w:t>187401, Ленинградская обл., г. Волхов, ул. Воронежская, д.1.</w:t>
      </w:r>
    </w:p>
    <w:p w:rsidR="00F96ACC" w:rsidRPr="00BF0E51" w:rsidRDefault="00F96ACC" w:rsidP="00F96ACC">
      <w:pPr>
        <w:pStyle w:val="aff4"/>
        <w:spacing w:before="0" w:beforeAutospacing="0" w:after="0"/>
        <w:textAlignment w:val="baseline"/>
        <w:rPr>
          <w:color w:val="000000"/>
          <w:sz w:val="22"/>
          <w:szCs w:val="22"/>
        </w:rPr>
      </w:pPr>
      <w:r w:rsidRPr="00BF0E51">
        <w:rPr>
          <w:iCs/>
          <w:color w:val="000000"/>
          <w:sz w:val="22"/>
          <w:szCs w:val="22"/>
          <w:bdr w:val="none" w:sz="0" w:space="0" w:color="auto" w:frame="1"/>
        </w:rPr>
        <w:t>4. Общие требования к условиям поставки:</w:t>
      </w:r>
    </w:p>
    <w:p w:rsidR="00F96ACC" w:rsidRDefault="00F96ACC" w:rsidP="00F96ACC">
      <w:pPr>
        <w:pStyle w:val="aff4"/>
        <w:spacing w:before="0" w:beforeAutospacing="0" w:after="0"/>
        <w:textAlignment w:val="baseline"/>
        <w:rPr>
          <w:color w:val="000000"/>
        </w:rPr>
      </w:pPr>
      <w:r w:rsidRPr="00F66E1D">
        <w:rPr>
          <w:color w:val="000000"/>
        </w:rPr>
        <w:t>- поставка продукции осуществляется</w:t>
      </w:r>
      <w:r>
        <w:rPr>
          <w:color w:val="000000"/>
        </w:rPr>
        <w:t xml:space="preserve"> отдельными партиями  на основ</w:t>
      </w:r>
      <w:r w:rsidR="0090557A">
        <w:rPr>
          <w:color w:val="000000"/>
        </w:rPr>
        <w:t xml:space="preserve">ании заявок Покупателя </w:t>
      </w:r>
      <w:r w:rsidR="007560BE">
        <w:rPr>
          <w:color w:val="000000"/>
        </w:rPr>
        <w:t xml:space="preserve">с момента </w:t>
      </w:r>
      <w:r>
        <w:rPr>
          <w:color w:val="000000"/>
        </w:rPr>
        <w:t>опубликования заявки в системе «Электронный ордер»</w:t>
      </w:r>
      <w:r w:rsidR="007560BE">
        <w:rPr>
          <w:color w:val="000000"/>
        </w:rPr>
        <w:t>.</w:t>
      </w:r>
    </w:p>
    <w:p w:rsidR="00F96ACC" w:rsidRDefault="00F96ACC" w:rsidP="00F96ACC">
      <w:pPr>
        <w:pStyle w:val="aff4"/>
        <w:spacing w:before="0" w:beforeAutospacing="0" w:after="0"/>
        <w:textAlignment w:val="baseline"/>
        <w:rPr>
          <w:color w:val="000000"/>
        </w:rPr>
      </w:pPr>
      <w:r>
        <w:rPr>
          <w:color w:val="000000"/>
        </w:rPr>
        <w:t>- п</w:t>
      </w:r>
      <w:r w:rsidRPr="00F66E1D">
        <w:rPr>
          <w:color w:val="000000"/>
        </w:rPr>
        <w:t xml:space="preserve">родукция должна быть поставлена в таре (упаковке), соответствующей </w:t>
      </w:r>
      <w:proofErr w:type="spellStart"/>
      <w:r w:rsidRPr="00F66E1D">
        <w:rPr>
          <w:color w:val="000000"/>
        </w:rPr>
        <w:t>СанПиНу</w:t>
      </w:r>
      <w:proofErr w:type="spellEnd"/>
      <w:r w:rsidRPr="00F66E1D">
        <w:rPr>
          <w:color w:val="000000"/>
        </w:rPr>
        <w:t xml:space="preserve">, </w:t>
      </w:r>
      <w:proofErr w:type="spellStart"/>
      <w:r w:rsidRPr="00F66E1D">
        <w:rPr>
          <w:color w:val="000000"/>
        </w:rPr>
        <w:t>ГОСТам</w:t>
      </w:r>
      <w:proofErr w:type="spellEnd"/>
      <w:r w:rsidRPr="00F66E1D">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F96ACC" w:rsidRPr="006C3D25" w:rsidRDefault="00F96ACC" w:rsidP="006C3D25">
      <w:pPr>
        <w:pStyle w:val="aff4"/>
        <w:spacing w:before="0" w:beforeAutospacing="0" w:after="0"/>
        <w:textAlignment w:val="baseline"/>
        <w:rPr>
          <w:color w:val="000000"/>
        </w:rPr>
      </w:pPr>
      <w:r>
        <w:rPr>
          <w:color w:val="000000"/>
        </w:rPr>
        <w:t xml:space="preserve">- </w:t>
      </w:r>
      <w:r>
        <w:t>в</w:t>
      </w:r>
      <w:r w:rsidRPr="00245D0B">
        <w:t xml:space="preserve"> стоимость товара входит доставка и подъем на этаж. </w:t>
      </w:r>
      <w:r>
        <w:t>Все п</w:t>
      </w:r>
      <w:r w:rsidRPr="00245D0B">
        <w:t>огрузо-разгрузочные работы по доставке Товара осуществляются силами Поставщика.</w:t>
      </w:r>
    </w:p>
    <w:p w:rsidR="002D2614" w:rsidRPr="00BB1CD1" w:rsidRDefault="002D2614" w:rsidP="002D2614">
      <w:pPr>
        <w:tabs>
          <w:tab w:val="left" w:pos="363"/>
          <w:tab w:val="right" w:pos="11341"/>
        </w:tabs>
        <w:suppressAutoHyphens/>
        <w:spacing w:line="320" w:lineRule="exact"/>
        <w:ind w:right="-992"/>
        <w:jc w:val="right"/>
        <w:textAlignment w:val="baseline"/>
        <w:rPr>
          <w:rFonts w:eastAsia="Calibri"/>
          <w:kern w:val="3"/>
        </w:rPr>
      </w:pPr>
      <w:r w:rsidRPr="00BB1CD1">
        <w:rPr>
          <w:rFonts w:eastAsia="Calibri"/>
          <w:kern w:val="3"/>
        </w:rPr>
        <w:tab/>
      </w:r>
      <w:proofErr w:type="spellStart"/>
      <w:proofErr w:type="gramStart"/>
      <w:r w:rsidRPr="00BB1CD1">
        <w:rPr>
          <w:rFonts w:eastAsia="Calibri"/>
          <w:kern w:val="3"/>
        </w:rPr>
        <w:t>п</w:t>
      </w:r>
      <w:proofErr w:type="spellEnd"/>
      <w:proofErr w:type="gramEnd"/>
    </w:p>
    <w:p w:rsidR="00752989" w:rsidRDefault="00752989" w:rsidP="00752989">
      <w:pPr>
        <w:jc w:val="right"/>
        <w:rPr>
          <w:color w:val="000000"/>
        </w:rPr>
      </w:pPr>
    </w:p>
    <w:tbl>
      <w:tblPr>
        <w:tblStyle w:val="af9"/>
        <w:tblW w:w="9606" w:type="dxa"/>
        <w:tblLayout w:type="fixed"/>
        <w:tblLook w:val="04A0"/>
      </w:tblPr>
      <w:tblGrid>
        <w:gridCol w:w="750"/>
        <w:gridCol w:w="4348"/>
        <w:gridCol w:w="2240"/>
        <w:gridCol w:w="2268"/>
      </w:tblGrid>
      <w:tr w:rsidR="006C3D25" w:rsidRPr="00B66662" w:rsidTr="006C3D25">
        <w:tc>
          <w:tcPr>
            <w:tcW w:w="750" w:type="dxa"/>
          </w:tcPr>
          <w:p w:rsidR="006C3D25" w:rsidRPr="006C3D25" w:rsidRDefault="006C3D25" w:rsidP="007560BE">
            <w:r w:rsidRPr="006C3D25">
              <w:t xml:space="preserve">№№ </w:t>
            </w:r>
            <w:proofErr w:type="spellStart"/>
            <w:proofErr w:type="gramStart"/>
            <w:r w:rsidRPr="006C3D25">
              <w:t>п</w:t>
            </w:r>
            <w:proofErr w:type="spellEnd"/>
            <w:proofErr w:type="gramEnd"/>
            <w:r w:rsidRPr="006C3D25">
              <w:t>/</w:t>
            </w:r>
            <w:proofErr w:type="spellStart"/>
            <w:r w:rsidRPr="006C3D25">
              <w:t>п</w:t>
            </w:r>
            <w:proofErr w:type="spellEnd"/>
          </w:p>
        </w:tc>
        <w:tc>
          <w:tcPr>
            <w:tcW w:w="4348" w:type="dxa"/>
          </w:tcPr>
          <w:p w:rsidR="006C3D25" w:rsidRPr="006C3D25" w:rsidRDefault="006C3D25" w:rsidP="007560BE">
            <w:r w:rsidRPr="006C3D25">
              <w:t>Наименование товара</w:t>
            </w:r>
          </w:p>
        </w:tc>
        <w:tc>
          <w:tcPr>
            <w:tcW w:w="2240" w:type="dxa"/>
          </w:tcPr>
          <w:p w:rsidR="006C3D25" w:rsidRPr="006C3D25" w:rsidRDefault="006C3D25" w:rsidP="007560BE">
            <w:r w:rsidRPr="006C3D25">
              <w:t>Ед.</w:t>
            </w:r>
          </w:p>
          <w:p w:rsidR="006C3D25" w:rsidRPr="006C3D25" w:rsidRDefault="006C3D25" w:rsidP="007560BE">
            <w:r w:rsidRPr="006C3D25">
              <w:t>измерения</w:t>
            </w:r>
          </w:p>
        </w:tc>
        <w:tc>
          <w:tcPr>
            <w:tcW w:w="2268" w:type="dxa"/>
          </w:tcPr>
          <w:p w:rsidR="006C3D25" w:rsidRPr="006C3D25" w:rsidRDefault="006C3D25" w:rsidP="007560BE">
            <w:r w:rsidRPr="006C3D25">
              <w:t>Цена, руб.</w:t>
            </w:r>
          </w:p>
        </w:tc>
      </w:tr>
      <w:tr w:rsidR="006C3D25" w:rsidTr="006C3D25">
        <w:tc>
          <w:tcPr>
            <w:tcW w:w="750" w:type="dxa"/>
          </w:tcPr>
          <w:p w:rsidR="006C3D25" w:rsidRPr="006C3D25" w:rsidRDefault="006C3D25" w:rsidP="007560BE">
            <w:r w:rsidRPr="006C3D25">
              <w:t>1</w:t>
            </w:r>
          </w:p>
        </w:tc>
        <w:tc>
          <w:tcPr>
            <w:tcW w:w="4348" w:type="dxa"/>
            <w:vAlign w:val="bottom"/>
          </w:tcPr>
          <w:p w:rsidR="006C3D25" w:rsidRPr="006C3D25" w:rsidRDefault="006C3D25" w:rsidP="007560BE">
            <w:pPr>
              <w:rPr>
                <w:color w:val="000000"/>
              </w:rPr>
            </w:pPr>
            <w:r w:rsidRPr="006C3D25">
              <w:rPr>
                <w:color w:val="000000"/>
              </w:rPr>
              <w:t>Геркулес ПФК (400гр.)</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28,00</w:t>
            </w:r>
          </w:p>
        </w:tc>
      </w:tr>
      <w:tr w:rsidR="006C3D25" w:rsidTr="006C3D25">
        <w:tc>
          <w:tcPr>
            <w:tcW w:w="750" w:type="dxa"/>
          </w:tcPr>
          <w:p w:rsidR="006C3D25" w:rsidRPr="006C3D25" w:rsidRDefault="006C3D25" w:rsidP="007560BE">
            <w:r w:rsidRPr="006C3D25">
              <w:t>2</w:t>
            </w:r>
          </w:p>
        </w:tc>
        <w:tc>
          <w:tcPr>
            <w:tcW w:w="4348" w:type="dxa"/>
            <w:vAlign w:val="bottom"/>
          </w:tcPr>
          <w:p w:rsidR="006C3D25" w:rsidRPr="006C3D25" w:rsidRDefault="006C3D25" w:rsidP="007560BE">
            <w:pPr>
              <w:rPr>
                <w:color w:val="000000"/>
              </w:rPr>
            </w:pPr>
            <w:r w:rsidRPr="006C3D25">
              <w:rPr>
                <w:color w:val="000000"/>
              </w:rPr>
              <w:t>Говядина голяшка</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480,00</w:t>
            </w:r>
          </w:p>
        </w:tc>
      </w:tr>
      <w:tr w:rsidR="006C3D25" w:rsidTr="006C3D25">
        <w:tc>
          <w:tcPr>
            <w:tcW w:w="750" w:type="dxa"/>
          </w:tcPr>
          <w:p w:rsidR="006C3D25" w:rsidRPr="006C3D25" w:rsidRDefault="006C3D25" w:rsidP="007560BE">
            <w:r w:rsidRPr="006C3D25">
              <w:t>3</w:t>
            </w:r>
          </w:p>
        </w:tc>
        <w:tc>
          <w:tcPr>
            <w:tcW w:w="4348" w:type="dxa"/>
            <w:vAlign w:val="bottom"/>
          </w:tcPr>
          <w:p w:rsidR="006C3D25" w:rsidRPr="006C3D25" w:rsidRDefault="006C3D25" w:rsidP="007560BE">
            <w:pPr>
              <w:rPr>
                <w:color w:val="000000"/>
              </w:rPr>
            </w:pPr>
            <w:r w:rsidRPr="006C3D25">
              <w:rPr>
                <w:color w:val="000000"/>
              </w:rPr>
              <w:t>Говядина лопатка</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520,00</w:t>
            </w:r>
          </w:p>
        </w:tc>
      </w:tr>
      <w:tr w:rsidR="006C3D25" w:rsidTr="006C3D25">
        <w:tc>
          <w:tcPr>
            <w:tcW w:w="750" w:type="dxa"/>
          </w:tcPr>
          <w:p w:rsidR="006C3D25" w:rsidRPr="006C3D25" w:rsidRDefault="006C3D25" w:rsidP="007560BE">
            <w:r w:rsidRPr="006C3D25">
              <w:t>4</w:t>
            </w:r>
          </w:p>
        </w:tc>
        <w:tc>
          <w:tcPr>
            <w:tcW w:w="4348" w:type="dxa"/>
            <w:vAlign w:val="bottom"/>
          </w:tcPr>
          <w:p w:rsidR="006C3D25" w:rsidRPr="006C3D25" w:rsidRDefault="006C3D25" w:rsidP="007560BE">
            <w:pPr>
              <w:rPr>
                <w:color w:val="000000"/>
              </w:rPr>
            </w:pPr>
            <w:r w:rsidRPr="006C3D25">
              <w:rPr>
                <w:color w:val="000000"/>
              </w:rPr>
              <w:t>Говяжьи кости мясные</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90,00</w:t>
            </w:r>
          </w:p>
        </w:tc>
      </w:tr>
      <w:tr w:rsidR="006C3D25" w:rsidTr="006C3D25">
        <w:tc>
          <w:tcPr>
            <w:tcW w:w="750" w:type="dxa"/>
          </w:tcPr>
          <w:p w:rsidR="006C3D25" w:rsidRPr="006C3D25" w:rsidRDefault="006C3D25" w:rsidP="007560BE">
            <w:r w:rsidRPr="006C3D25">
              <w:t>5</w:t>
            </w:r>
          </w:p>
        </w:tc>
        <w:tc>
          <w:tcPr>
            <w:tcW w:w="4348" w:type="dxa"/>
            <w:vAlign w:val="bottom"/>
          </w:tcPr>
          <w:p w:rsidR="006C3D25" w:rsidRPr="006C3D25" w:rsidRDefault="006C3D25" w:rsidP="007560BE">
            <w:pPr>
              <w:rPr>
                <w:color w:val="000000"/>
              </w:rPr>
            </w:pPr>
            <w:r w:rsidRPr="006C3D25">
              <w:rPr>
                <w:color w:val="000000"/>
              </w:rPr>
              <w:t xml:space="preserve">Масло 0,9л </w:t>
            </w:r>
            <w:proofErr w:type="spellStart"/>
            <w:r w:rsidRPr="006C3D25">
              <w:rPr>
                <w:color w:val="000000"/>
              </w:rPr>
              <w:t>подс</w:t>
            </w:r>
            <w:proofErr w:type="spellEnd"/>
            <w:r w:rsidRPr="006C3D25">
              <w:rPr>
                <w:color w:val="000000"/>
              </w:rPr>
              <w:t xml:space="preserve">. </w:t>
            </w:r>
            <w:proofErr w:type="spellStart"/>
            <w:r w:rsidRPr="006C3D25">
              <w:rPr>
                <w:color w:val="000000"/>
              </w:rPr>
              <w:t>раф</w:t>
            </w:r>
            <w:proofErr w:type="spellEnd"/>
            <w:r w:rsidRPr="006C3D25">
              <w:rPr>
                <w:color w:val="000000"/>
              </w:rPr>
              <w:t>.</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125,00</w:t>
            </w:r>
          </w:p>
        </w:tc>
      </w:tr>
      <w:tr w:rsidR="006C3D25" w:rsidTr="006C3D25">
        <w:tc>
          <w:tcPr>
            <w:tcW w:w="750" w:type="dxa"/>
          </w:tcPr>
          <w:p w:rsidR="006C3D25" w:rsidRPr="006C3D25" w:rsidRDefault="006C3D25" w:rsidP="007560BE">
            <w:r w:rsidRPr="006C3D25">
              <w:t>6</w:t>
            </w:r>
          </w:p>
        </w:tc>
        <w:tc>
          <w:tcPr>
            <w:tcW w:w="4348" w:type="dxa"/>
            <w:vAlign w:val="bottom"/>
          </w:tcPr>
          <w:p w:rsidR="006C3D25" w:rsidRPr="006C3D25" w:rsidRDefault="006C3D25" w:rsidP="007560BE">
            <w:pPr>
              <w:rPr>
                <w:color w:val="000000"/>
              </w:rPr>
            </w:pPr>
            <w:proofErr w:type="spellStart"/>
            <w:r w:rsidRPr="006C3D25">
              <w:rPr>
                <w:color w:val="000000"/>
              </w:rPr>
              <w:t>Гринфилд</w:t>
            </w:r>
            <w:proofErr w:type="spellEnd"/>
            <w:r w:rsidRPr="006C3D25">
              <w:rPr>
                <w:color w:val="000000"/>
              </w:rPr>
              <w:t xml:space="preserve"> </w:t>
            </w:r>
            <w:proofErr w:type="spellStart"/>
            <w:r w:rsidRPr="006C3D25">
              <w:rPr>
                <w:color w:val="000000"/>
              </w:rPr>
              <w:t>чер.GC</w:t>
            </w:r>
            <w:proofErr w:type="spellEnd"/>
            <w:r w:rsidRPr="006C3D25">
              <w:rPr>
                <w:color w:val="000000"/>
              </w:rPr>
              <w:t xml:space="preserve"> (100п)</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290,00</w:t>
            </w:r>
          </w:p>
        </w:tc>
      </w:tr>
      <w:tr w:rsidR="006C3D25" w:rsidTr="006C3D25">
        <w:tc>
          <w:tcPr>
            <w:tcW w:w="750" w:type="dxa"/>
          </w:tcPr>
          <w:p w:rsidR="006C3D25" w:rsidRPr="006C3D25" w:rsidRDefault="006C3D25" w:rsidP="007560BE">
            <w:r w:rsidRPr="006C3D25">
              <w:t>7</w:t>
            </w:r>
          </w:p>
        </w:tc>
        <w:tc>
          <w:tcPr>
            <w:tcW w:w="4348" w:type="dxa"/>
            <w:vAlign w:val="bottom"/>
          </w:tcPr>
          <w:p w:rsidR="006C3D25" w:rsidRPr="006C3D25" w:rsidRDefault="006C3D25" w:rsidP="007560BE">
            <w:pPr>
              <w:rPr>
                <w:color w:val="000000"/>
              </w:rPr>
            </w:pPr>
            <w:r w:rsidRPr="006C3D25">
              <w:rPr>
                <w:color w:val="000000"/>
              </w:rPr>
              <w:t>Дрожжи сухие (10гр)</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14,00</w:t>
            </w:r>
          </w:p>
        </w:tc>
      </w:tr>
      <w:tr w:rsidR="006C3D25" w:rsidTr="006C3D25">
        <w:tc>
          <w:tcPr>
            <w:tcW w:w="750" w:type="dxa"/>
          </w:tcPr>
          <w:p w:rsidR="006C3D25" w:rsidRPr="006C3D25" w:rsidRDefault="006C3D25" w:rsidP="007560BE">
            <w:r w:rsidRPr="006C3D25">
              <w:t>8</w:t>
            </w:r>
          </w:p>
        </w:tc>
        <w:tc>
          <w:tcPr>
            <w:tcW w:w="4348" w:type="dxa"/>
            <w:vAlign w:val="bottom"/>
          </w:tcPr>
          <w:p w:rsidR="006C3D25" w:rsidRPr="006C3D25" w:rsidRDefault="006C3D25" w:rsidP="007560BE">
            <w:pPr>
              <w:rPr>
                <w:color w:val="000000"/>
              </w:rPr>
            </w:pPr>
            <w:r w:rsidRPr="006C3D25">
              <w:rPr>
                <w:color w:val="000000"/>
              </w:rPr>
              <w:t>Зелёный горошек стекло (450гр)</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75,00</w:t>
            </w:r>
          </w:p>
        </w:tc>
      </w:tr>
      <w:tr w:rsidR="006C3D25" w:rsidTr="006C3D25">
        <w:tc>
          <w:tcPr>
            <w:tcW w:w="750" w:type="dxa"/>
          </w:tcPr>
          <w:p w:rsidR="006C3D25" w:rsidRPr="006C3D25" w:rsidRDefault="006C3D25" w:rsidP="007560BE">
            <w:r w:rsidRPr="006C3D25">
              <w:t>9</w:t>
            </w:r>
          </w:p>
        </w:tc>
        <w:tc>
          <w:tcPr>
            <w:tcW w:w="4348" w:type="dxa"/>
            <w:vAlign w:val="bottom"/>
          </w:tcPr>
          <w:p w:rsidR="006C3D25" w:rsidRPr="006C3D25" w:rsidRDefault="006C3D25" w:rsidP="007560BE">
            <w:pPr>
              <w:rPr>
                <w:color w:val="000000"/>
              </w:rPr>
            </w:pPr>
            <w:r w:rsidRPr="006C3D25">
              <w:rPr>
                <w:color w:val="000000"/>
              </w:rPr>
              <w:t>Капуста</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60,00</w:t>
            </w:r>
          </w:p>
        </w:tc>
      </w:tr>
      <w:tr w:rsidR="006C3D25" w:rsidTr="006C3D25">
        <w:tc>
          <w:tcPr>
            <w:tcW w:w="750" w:type="dxa"/>
          </w:tcPr>
          <w:p w:rsidR="006C3D25" w:rsidRPr="006C3D25" w:rsidRDefault="006C3D25" w:rsidP="007560BE">
            <w:r w:rsidRPr="006C3D25">
              <w:t>10</w:t>
            </w:r>
          </w:p>
        </w:tc>
        <w:tc>
          <w:tcPr>
            <w:tcW w:w="4348" w:type="dxa"/>
            <w:vAlign w:val="bottom"/>
          </w:tcPr>
          <w:p w:rsidR="006C3D25" w:rsidRPr="006C3D25" w:rsidRDefault="006C3D25" w:rsidP="007560BE">
            <w:pPr>
              <w:rPr>
                <w:color w:val="000000"/>
              </w:rPr>
            </w:pPr>
            <w:r w:rsidRPr="006C3D25">
              <w:rPr>
                <w:color w:val="000000"/>
              </w:rPr>
              <w:t xml:space="preserve">Картофель </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60,00</w:t>
            </w:r>
          </w:p>
        </w:tc>
      </w:tr>
      <w:tr w:rsidR="006C3D25" w:rsidTr="006C3D25">
        <w:tc>
          <w:tcPr>
            <w:tcW w:w="750" w:type="dxa"/>
          </w:tcPr>
          <w:p w:rsidR="006C3D25" w:rsidRPr="006C3D25" w:rsidRDefault="006C3D25" w:rsidP="007560BE">
            <w:r w:rsidRPr="006C3D25">
              <w:t>11</w:t>
            </w:r>
          </w:p>
        </w:tc>
        <w:tc>
          <w:tcPr>
            <w:tcW w:w="4348" w:type="dxa"/>
            <w:vAlign w:val="bottom"/>
          </w:tcPr>
          <w:p w:rsidR="006C3D25" w:rsidRPr="006C3D25" w:rsidRDefault="006C3D25" w:rsidP="007560BE">
            <w:pPr>
              <w:rPr>
                <w:color w:val="000000"/>
              </w:rPr>
            </w:pPr>
            <w:r w:rsidRPr="006C3D25">
              <w:rPr>
                <w:color w:val="000000"/>
              </w:rPr>
              <w:t xml:space="preserve">Кисель брикет </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32,00</w:t>
            </w:r>
          </w:p>
        </w:tc>
      </w:tr>
      <w:tr w:rsidR="006C3D25" w:rsidTr="006C3D25">
        <w:tc>
          <w:tcPr>
            <w:tcW w:w="750" w:type="dxa"/>
          </w:tcPr>
          <w:p w:rsidR="006C3D25" w:rsidRPr="006C3D25" w:rsidRDefault="006C3D25" w:rsidP="007560BE">
            <w:r w:rsidRPr="006C3D25">
              <w:t>12</w:t>
            </w:r>
          </w:p>
        </w:tc>
        <w:tc>
          <w:tcPr>
            <w:tcW w:w="4348" w:type="dxa"/>
            <w:vAlign w:val="bottom"/>
          </w:tcPr>
          <w:p w:rsidR="006C3D25" w:rsidRPr="006C3D25" w:rsidRDefault="006C3D25" w:rsidP="007560BE">
            <w:pPr>
              <w:rPr>
                <w:color w:val="000000"/>
              </w:rPr>
            </w:pPr>
            <w:r w:rsidRPr="006C3D25">
              <w:rPr>
                <w:color w:val="000000"/>
              </w:rPr>
              <w:t xml:space="preserve">Колосков Рис </w:t>
            </w:r>
            <w:proofErr w:type="spellStart"/>
            <w:r w:rsidRPr="006C3D25">
              <w:rPr>
                <w:color w:val="000000"/>
              </w:rPr>
              <w:t>длиннозёрный</w:t>
            </w:r>
            <w:proofErr w:type="spellEnd"/>
            <w:r w:rsidRPr="006C3D25">
              <w:rPr>
                <w:color w:val="000000"/>
              </w:rPr>
              <w:t xml:space="preserve"> (900гр)</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87,00</w:t>
            </w:r>
          </w:p>
        </w:tc>
      </w:tr>
      <w:tr w:rsidR="006C3D25" w:rsidTr="006C3D25">
        <w:tc>
          <w:tcPr>
            <w:tcW w:w="750" w:type="dxa"/>
          </w:tcPr>
          <w:p w:rsidR="006C3D25" w:rsidRPr="006C3D25" w:rsidRDefault="006C3D25" w:rsidP="007560BE">
            <w:r w:rsidRPr="006C3D25">
              <w:t>13</w:t>
            </w:r>
          </w:p>
        </w:tc>
        <w:tc>
          <w:tcPr>
            <w:tcW w:w="4348" w:type="dxa"/>
            <w:vAlign w:val="bottom"/>
          </w:tcPr>
          <w:p w:rsidR="006C3D25" w:rsidRPr="006C3D25" w:rsidRDefault="006C3D25" w:rsidP="007560BE">
            <w:pPr>
              <w:rPr>
                <w:color w:val="000000"/>
              </w:rPr>
            </w:pPr>
            <w:r w:rsidRPr="006C3D25">
              <w:rPr>
                <w:color w:val="000000"/>
              </w:rPr>
              <w:t xml:space="preserve">Колосков Рис </w:t>
            </w:r>
            <w:proofErr w:type="spellStart"/>
            <w:r w:rsidRPr="006C3D25">
              <w:rPr>
                <w:color w:val="000000"/>
              </w:rPr>
              <w:t>пропареный</w:t>
            </w:r>
            <w:proofErr w:type="spellEnd"/>
            <w:r w:rsidRPr="006C3D25">
              <w:rPr>
                <w:color w:val="000000"/>
              </w:rPr>
              <w:t xml:space="preserve"> (900гр)</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87,00</w:t>
            </w:r>
          </w:p>
        </w:tc>
      </w:tr>
      <w:tr w:rsidR="006C3D25" w:rsidTr="006C3D25">
        <w:tc>
          <w:tcPr>
            <w:tcW w:w="750" w:type="dxa"/>
          </w:tcPr>
          <w:p w:rsidR="006C3D25" w:rsidRPr="006C3D25" w:rsidRDefault="006C3D25" w:rsidP="007560BE">
            <w:r w:rsidRPr="006C3D25">
              <w:t>14</w:t>
            </w:r>
          </w:p>
        </w:tc>
        <w:tc>
          <w:tcPr>
            <w:tcW w:w="4348" w:type="dxa"/>
            <w:vAlign w:val="bottom"/>
          </w:tcPr>
          <w:p w:rsidR="006C3D25" w:rsidRPr="006C3D25" w:rsidRDefault="006C3D25" w:rsidP="007560BE">
            <w:pPr>
              <w:rPr>
                <w:color w:val="000000"/>
              </w:rPr>
            </w:pPr>
            <w:r w:rsidRPr="006C3D25">
              <w:rPr>
                <w:color w:val="000000"/>
              </w:rPr>
              <w:t xml:space="preserve">Кура </w:t>
            </w:r>
            <w:proofErr w:type="spellStart"/>
            <w:r w:rsidRPr="006C3D25">
              <w:rPr>
                <w:color w:val="000000"/>
              </w:rPr>
              <w:t>охлажд</w:t>
            </w:r>
            <w:proofErr w:type="spellEnd"/>
            <w:r w:rsidRPr="006C3D25">
              <w:rPr>
                <w:color w:val="000000"/>
              </w:rPr>
              <w:t>.</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190,00</w:t>
            </w:r>
          </w:p>
        </w:tc>
      </w:tr>
      <w:tr w:rsidR="006C3D25" w:rsidTr="006C3D25">
        <w:tc>
          <w:tcPr>
            <w:tcW w:w="750" w:type="dxa"/>
          </w:tcPr>
          <w:p w:rsidR="006C3D25" w:rsidRPr="006C3D25" w:rsidRDefault="006C3D25" w:rsidP="007560BE">
            <w:r w:rsidRPr="006C3D25">
              <w:t>15</w:t>
            </w:r>
          </w:p>
        </w:tc>
        <w:tc>
          <w:tcPr>
            <w:tcW w:w="4348" w:type="dxa"/>
            <w:vAlign w:val="bottom"/>
          </w:tcPr>
          <w:p w:rsidR="006C3D25" w:rsidRPr="006C3D25" w:rsidRDefault="006C3D25" w:rsidP="007560BE">
            <w:pPr>
              <w:rPr>
                <w:color w:val="000000"/>
              </w:rPr>
            </w:pPr>
            <w:r w:rsidRPr="006C3D25">
              <w:rPr>
                <w:color w:val="000000"/>
              </w:rPr>
              <w:t xml:space="preserve">Лавровый лист 10 гр. </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14,00</w:t>
            </w:r>
          </w:p>
        </w:tc>
      </w:tr>
      <w:tr w:rsidR="006C3D25" w:rsidTr="006C3D25">
        <w:tc>
          <w:tcPr>
            <w:tcW w:w="750" w:type="dxa"/>
          </w:tcPr>
          <w:p w:rsidR="006C3D25" w:rsidRPr="006C3D25" w:rsidRDefault="006C3D25" w:rsidP="007560BE">
            <w:r w:rsidRPr="006C3D25">
              <w:t>16</w:t>
            </w:r>
          </w:p>
        </w:tc>
        <w:tc>
          <w:tcPr>
            <w:tcW w:w="4348" w:type="dxa"/>
            <w:vAlign w:val="bottom"/>
          </w:tcPr>
          <w:p w:rsidR="006C3D25" w:rsidRPr="006C3D25" w:rsidRDefault="006C3D25" w:rsidP="007560BE">
            <w:pPr>
              <w:rPr>
                <w:color w:val="000000"/>
              </w:rPr>
            </w:pPr>
            <w:r w:rsidRPr="006C3D25">
              <w:rPr>
                <w:color w:val="000000"/>
              </w:rPr>
              <w:t>Лук репчатый</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40,00</w:t>
            </w:r>
          </w:p>
        </w:tc>
      </w:tr>
      <w:tr w:rsidR="006C3D25" w:rsidTr="006C3D25">
        <w:tc>
          <w:tcPr>
            <w:tcW w:w="750" w:type="dxa"/>
          </w:tcPr>
          <w:p w:rsidR="006C3D25" w:rsidRPr="006C3D25" w:rsidRDefault="006C3D25" w:rsidP="007560BE">
            <w:r w:rsidRPr="006C3D25">
              <w:t>17</w:t>
            </w:r>
          </w:p>
        </w:tc>
        <w:tc>
          <w:tcPr>
            <w:tcW w:w="4348" w:type="dxa"/>
            <w:vAlign w:val="bottom"/>
          </w:tcPr>
          <w:p w:rsidR="006C3D25" w:rsidRPr="006C3D25" w:rsidRDefault="006C3D25" w:rsidP="007560BE">
            <w:pPr>
              <w:rPr>
                <w:color w:val="000000"/>
              </w:rPr>
            </w:pPr>
            <w:r w:rsidRPr="006C3D25">
              <w:rPr>
                <w:color w:val="000000"/>
              </w:rPr>
              <w:t xml:space="preserve">Макароны Вермишель нарезка </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48,00</w:t>
            </w:r>
          </w:p>
        </w:tc>
      </w:tr>
      <w:tr w:rsidR="006C3D25" w:rsidTr="006C3D25">
        <w:tc>
          <w:tcPr>
            <w:tcW w:w="750" w:type="dxa"/>
          </w:tcPr>
          <w:p w:rsidR="006C3D25" w:rsidRPr="006C3D25" w:rsidRDefault="006C3D25" w:rsidP="007560BE">
            <w:r w:rsidRPr="006C3D25">
              <w:t>18</w:t>
            </w:r>
          </w:p>
        </w:tc>
        <w:tc>
          <w:tcPr>
            <w:tcW w:w="4348" w:type="dxa"/>
            <w:vAlign w:val="bottom"/>
          </w:tcPr>
          <w:p w:rsidR="006C3D25" w:rsidRPr="006C3D25" w:rsidRDefault="006C3D25" w:rsidP="007560BE">
            <w:pPr>
              <w:rPr>
                <w:color w:val="000000"/>
              </w:rPr>
            </w:pPr>
            <w:r w:rsidRPr="006C3D25">
              <w:rPr>
                <w:color w:val="000000"/>
              </w:rPr>
              <w:t xml:space="preserve">Макароны вес. Рожки </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50,00</w:t>
            </w:r>
          </w:p>
        </w:tc>
      </w:tr>
      <w:tr w:rsidR="006C3D25" w:rsidTr="006C3D25">
        <w:tc>
          <w:tcPr>
            <w:tcW w:w="750" w:type="dxa"/>
          </w:tcPr>
          <w:p w:rsidR="006C3D25" w:rsidRPr="006C3D25" w:rsidRDefault="006C3D25" w:rsidP="007560BE">
            <w:r w:rsidRPr="006C3D25">
              <w:t>19</w:t>
            </w:r>
          </w:p>
        </w:tc>
        <w:tc>
          <w:tcPr>
            <w:tcW w:w="4348" w:type="dxa"/>
            <w:vAlign w:val="bottom"/>
          </w:tcPr>
          <w:p w:rsidR="006C3D25" w:rsidRPr="006C3D25" w:rsidRDefault="006C3D25" w:rsidP="007560BE">
            <w:pPr>
              <w:rPr>
                <w:color w:val="000000"/>
              </w:rPr>
            </w:pPr>
            <w:r w:rsidRPr="006C3D25">
              <w:rPr>
                <w:color w:val="000000"/>
              </w:rPr>
              <w:t xml:space="preserve">Макароны </w:t>
            </w:r>
            <w:proofErr w:type="spellStart"/>
            <w:r w:rsidRPr="006C3D25">
              <w:rPr>
                <w:color w:val="000000"/>
              </w:rPr>
              <w:t>вес</w:t>
            </w:r>
            <w:proofErr w:type="gramStart"/>
            <w:r w:rsidRPr="006C3D25">
              <w:rPr>
                <w:color w:val="000000"/>
              </w:rPr>
              <w:t>.П</w:t>
            </w:r>
            <w:proofErr w:type="gramEnd"/>
            <w:r w:rsidRPr="006C3D25">
              <w:rPr>
                <w:color w:val="000000"/>
              </w:rPr>
              <w:t>аутинка</w:t>
            </w:r>
            <w:proofErr w:type="spellEnd"/>
            <w:r w:rsidRPr="006C3D25">
              <w:rPr>
                <w:color w:val="000000"/>
              </w:rPr>
              <w:t xml:space="preserve"> </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50,00</w:t>
            </w:r>
          </w:p>
        </w:tc>
      </w:tr>
      <w:tr w:rsidR="006C3D25" w:rsidTr="006C3D25">
        <w:tc>
          <w:tcPr>
            <w:tcW w:w="750" w:type="dxa"/>
          </w:tcPr>
          <w:p w:rsidR="006C3D25" w:rsidRPr="006C3D25" w:rsidRDefault="006C3D25" w:rsidP="007560BE">
            <w:r w:rsidRPr="006C3D25">
              <w:t>20</w:t>
            </w:r>
          </w:p>
        </w:tc>
        <w:tc>
          <w:tcPr>
            <w:tcW w:w="4348" w:type="dxa"/>
            <w:vAlign w:val="bottom"/>
          </w:tcPr>
          <w:p w:rsidR="006C3D25" w:rsidRPr="006C3D25" w:rsidRDefault="006C3D25" w:rsidP="007560BE">
            <w:pPr>
              <w:rPr>
                <w:color w:val="000000"/>
              </w:rPr>
            </w:pPr>
            <w:r w:rsidRPr="006C3D25">
              <w:rPr>
                <w:color w:val="000000"/>
              </w:rPr>
              <w:t>Манка ПФК (800гр)</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45,00</w:t>
            </w:r>
          </w:p>
        </w:tc>
      </w:tr>
      <w:tr w:rsidR="006C3D25" w:rsidTr="006C3D25">
        <w:tc>
          <w:tcPr>
            <w:tcW w:w="750" w:type="dxa"/>
          </w:tcPr>
          <w:p w:rsidR="006C3D25" w:rsidRPr="006C3D25" w:rsidRDefault="006C3D25" w:rsidP="007560BE">
            <w:r w:rsidRPr="006C3D25">
              <w:t>21</w:t>
            </w:r>
          </w:p>
        </w:tc>
        <w:tc>
          <w:tcPr>
            <w:tcW w:w="4348" w:type="dxa"/>
            <w:vAlign w:val="bottom"/>
          </w:tcPr>
          <w:p w:rsidR="006C3D25" w:rsidRPr="006C3D25" w:rsidRDefault="006C3D25" w:rsidP="007560BE">
            <w:pPr>
              <w:rPr>
                <w:color w:val="000000"/>
              </w:rPr>
            </w:pPr>
            <w:r w:rsidRPr="006C3D25">
              <w:rPr>
                <w:color w:val="000000"/>
              </w:rPr>
              <w:t>Масло Сливочное 82,5% ГОСТ (450гр)</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340,00</w:t>
            </w:r>
          </w:p>
        </w:tc>
      </w:tr>
      <w:tr w:rsidR="006C3D25" w:rsidTr="006C3D25">
        <w:tc>
          <w:tcPr>
            <w:tcW w:w="750" w:type="dxa"/>
          </w:tcPr>
          <w:p w:rsidR="006C3D25" w:rsidRPr="006C3D25" w:rsidRDefault="006C3D25" w:rsidP="007560BE">
            <w:r w:rsidRPr="006C3D25">
              <w:t>22</w:t>
            </w:r>
          </w:p>
        </w:tc>
        <w:tc>
          <w:tcPr>
            <w:tcW w:w="4348" w:type="dxa"/>
            <w:vAlign w:val="bottom"/>
          </w:tcPr>
          <w:p w:rsidR="006C3D25" w:rsidRPr="006C3D25" w:rsidRDefault="006C3D25" w:rsidP="007560BE">
            <w:pPr>
              <w:rPr>
                <w:color w:val="000000"/>
              </w:rPr>
            </w:pPr>
            <w:r w:rsidRPr="006C3D25">
              <w:rPr>
                <w:color w:val="000000"/>
              </w:rPr>
              <w:t>Молоко 3,2% 1л.</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73,00</w:t>
            </w:r>
          </w:p>
        </w:tc>
      </w:tr>
      <w:tr w:rsidR="006C3D25" w:rsidTr="006C3D25">
        <w:tc>
          <w:tcPr>
            <w:tcW w:w="750" w:type="dxa"/>
          </w:tcPr>
          <w:p w:rsidR="006C3D25" w:rsidRPr="006C3D25" w:rsidRDefault="006C3D25" w:rsidP="007560BE">
            <w:r w:rsidRPr="006C3D25">
              <w:t>23</w:t>
            </w:r>
          </w:p>
        </w:tc>
        <w:tc>
          <w:tcPr>
            <w:tcW w:w="4348" w:type="dxa"/>
            <w:vAlign w:val="bottom"/>
          </w:tcPr>
          <w:p w:rsidR="006C3D25" w:rsidRPr="006C3D25" w:rsidRDefault="006C3D25" w:rsidP="007560BE">
            <w:pPr>
              <w:rPr>
                <w:color w:val="000000"/>
              </w:rPr>
            </w:pPr>
            <w:r w:rsidRPr="006C3D25">
              <w:rPr>
                <w:color w:val="000000"/>
              </w:rPr>
              <w:t xml:space="preserve">Морковь грязная </w:t>
            </w:r>
            <w:proofErr w:type="gramStart"/>
            <w:r w:rsidRPr="006C3D25">
              <w:rPr>
                <w:color w:val="000000"/>
              </w:rPr>
              <w:t>нов</w:t>
            </w:r>
            <w:proofErr w:type="gramEnd"/>
            <w:r w:rsidRPr="006C3D25">
              <w:rPr>
                <w:color w:val="000000"/>
              </w:rPr>
              <w:t>.</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45,00</w:t>
            </w:r>
          </w:p>
        </w:tc>
      </w:tr>
      <w:tr w:rsidR="006C3D25" w:rsidTr="006C3D25">
        <w:tc>
          <w:tcPr>
            <w:tcW w:w="750" w:type="dxa"/>
          </w:tcPr>
          <w:p w:rsidR="006C3D25" w:rsidRPr="006C3D25" w:rsidRDefault="006C3D25" w:rsidP="007560BE">
            <w:r w:rsidRPr="006C3D25">
              <w:t>24</w:t>
            </w:r>
          </w:p>
        </w:tc>
        <w:tc>
          <w:tcPr>
            <w:tcW w:w="4348" w:type="dxa"/>
            <w:vAlign w:val="bottom"/>
          </w:tcPr>
          <w:p w:rsidR="006C3D25" w:rsidRPr="006C3D25" w:rsidRDefault="006C3D25" w:rsidP="007560BE">
            <w:pPr>
              <w:rPr>
                <w:color w:val="000000"/>
              </w:rPr>
            </w:pPr>
            <w:proofErr w:type="spellStart"/>
            <w:r w:rsidRPr="006C3D25">
              <w:rPr>
                <w:color w:val="000000"/>
              </w:rPr>
              <w:t>Нури</w:t>
            </w:r>
            <w:proofErr w:type="spellEnd"/>
            <w:r w:rsidRPr="006C3D25">
              <w:rPr>
                <w:color w:val="000000"/>
              </w:rPr>
              <w:t xml:space="preserve"> лист.100гр.</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52,00</w:t>
            </w:r>
          </w:p>
        </w:tc>
      </w:tr>
      <w:tr w:rsidR="006C3D25" w:rsidTr="006C3D25">
        <w:tc>
          <w:tcPr>
            <w:tcW w:w="750" w:type="dxa"/>
          </w:tcPr>
          <w:p w:rsidR="006C3D25" w:rsidRPr="006C3D25" w:rsidRDefault="006C3D25" w:rsidP="007560BE">
            <w:r w:rsidRPr="006C3D25">
              <w:t>25</w:t>
            </w:r>
          </w:p>
        </w:tc>
        <w:tc>
          <w:tcPr>
            <w:tcW w:w="4348" w:type="dxa"/>
            <w:vAlign w:val="bottom"/>
          </w:tcPr>
          <w:p w:rsidR="006C3D25" w:rsidRPr="006C3D25" w:rsidRDefault="006C3D25" w:rsidP="007560BE">
            <w:pPr>
              <w:rPr>
                <w:color w:val="000000"/>
              </w:rPr>
            </w:pPr>
            <w:r w:rsidRPr="006C3D25">
              <w:rPr>
                <w:color w:val="000000"/>
              </w:rPr>
              <w:t xml:space="preserve">Огурцы </w:t>
            </w:r>
            <w:proofErr w:type="spellStart"/>
            <w:r w:rsidRPr="006C3D25">
              <w:rPr>
                <w:color w:val="000000"/>
              </w:rPr>
              <w:t>сол</w:t>
            </w:r>
            <w:proofErr w:type="spellEnd"/>
            <w:r w:rsidRPr="006C3D25">
              <w:rPr>
                <w:color w:val="000000"/>
              </w:rPr>
              <w:t>.</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200,00</w:t>
            </w:r>
          </w:p>
        </w:tc>
      </w:tr>
      <w:tr w:rsidR="006C3D25" w:rsidTr="006C3D25">
        <w:tc>
          <w:tcPr>
            <w:tcW w:w="750" w:type="dxa"/>
          </w:tcPr>
          <w:p w:rsidR="006C3D25" w:rsidRPr="006C3D25" w:rsidRDefault="006C3D25" w:rsidP="007560BE">
            <w:r w:rsidRPr="006C3D25">
              <w:t>26</w:t>
            </w:r>
          </w:p>
        </w:tc>
        <w:tc>
          <w:tcPr>
            <w:tcW w:w="4348" w:type="dxa"/>
            <w:vAlign w:val="bottom"/>
          </w:tcPr>
          <w:p w:rsidR="006C3D25" w:rsidRPr="006C3D25" w:rsidRDefault="006C3D25" w:rsidP="007560BE">
            <w:pPr>
              <w:rPr>
                <w:color w:val="000000"/>
              </w:rPr>
            </w:pPr>
            <w:r w:rsidRPr="006C3D25">
              <w:rPr>
                <w:color w:val="000000"/>
              </w:rPr>
              <w:t xml:space="preserve">Перец </w:t>
            </w:r>
            <w:proofErr w:type="spellStart"/>
            <w:r w:rsidRPr="006C3D25">
              <w:rPr>
                <w:color w:val="000000"/>
              </w:rPr>
              <w:t>черн</w:t>
            </w:r>
            <w:proofErr w:type="gramStart"/>
            <w:r w:rsidRPr="006C3D25">
              <w:rPr>
                <w:color w:val="000000"/>
              </w:rPr>
              <w:t>.м</w:t>
            </w:r>
            <w:proofErr w:type="gramEnd"/>
            <w:r w:rsidRPr="006C3D25">
              <w:rPr>
                <w:color w:val="000000"/>
              </w:rPr>
              <w:t>ол.весов</w:t>
            </w:r>
            <w:proofErr w:type="spellEnd"/>
            <w:r w:rsidRPr="006C3D25">
              <w:rPr>
                <w:color w:val="000000"/>
              </w:rPr>
              <w:t>.</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420,00</w:t>
            </w:r>
          </w:p>
        </w:tc>
      </w:tr>
      <w:tr w:rsidR="006C3D25" w:rsidTr="006C3D25">
        <w:tc>
          <w:tcPr>
            <w:tcW w:w="750" w:type="dxa"/>
          </w:tcPr>
          <w:p w:rsidR="006C3D25" w:rsidRPr="006C3D25" w:rsidRDefault="006C3D25" w:rsidP="007560BE">
            <w:r w:rsidRPr="006C3D25">
              <w:t>27</w:t>
            </w:r>
          </w:p>
        </w:tc>
        <w:tc>
          <w:tcPr>
            <w:tcW w:w="4348" w:type="dxa"/>
            <w:vAlign w:val="bottom"/>
          </w:tcPr>
          <w:p w:rsidR="006C3D25" w:rsidRPr="006C3D25" w:rsidRDefault="006C3D25" w:rsidP="007560BE">
            <w:pPr>
              <w:rPr>
                <w:color w:val="000000"/>
              </w:rPr>
            </w:pPr>
            <w:r w:rsidRPr="006C3D25">
              <w:rPr>
                <w:color w:val="000000"/>
              </w:rPr>
              <w:t xml:space="preserve">Песок сахарный </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60,00</w:t>
            </w:r>
          </w:p>
        </w:tc>
      </w:tr>
      <w:tr w:rsidR="006C3D25" w:rsidTr="006C3D25">
        <w:tc>
          <w:tcPr>
            <w:tcW w:w="750" w:type="dxa"/>
          </w:tcPr>
          <w:p w:rsidR="006C3D25" w:rsidRPr="006C3D25" w:rsidRDefault="006C3D25" w:rsidP="007560BE">
            <w:r w:rsidRPr="006C3D25">
              <w:lastRenderedPageBreak/>
              <w:t>28</w:t>
            </w:r>
          </w:p>
        </w:tc>
        <w:tc>
          <w:tcPr>
            <w:tcW w:w="4348" w:type="dxa"/>
            <w:vAlign w:val="bottom"/>
          </w:tcPr>
          <w:p w:rsidR="006C3D25" w:rsidRPr="006C3D25" w:rsidRDefault="006C3D25" w:rsidP="007560BE">
            <w:pPr>
              <w:rPr>
                <w:color w:val="000000"/>
              </w:rPr>
            </w:pPr>
            <w:r w:rsidRPr="006C3D25">
              <w:rPr>
                <w:color w:val="000000"/>
              </w:rPr>
              <w:t xml:space="preserve">Печень </w:t>
            </w:r>
            <w:proofErr w:type="spellStart"/>
            <w:r w:rsidRPr="006C3D25">
              <w:rPr>
                <w:color w:val="000000"/>
              </w:rPr>
              <w:t>гов</w:t>
            </w:r>
            <w:proofErr w:type="spellEnd"/>
            <w:r w:rsidRPr="006C3D25">
              <w:rPr>
                <w:color w:val="000000"/>
              </w:rPr>
              <w:t>.</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265,00</w:t>
            </w:r>
          </w:p>
        </w:tc>
      </w:tr>
      <w:tr w:rsidR="006C3D25" w:rsidTr="006C3D25">
        <w:tc>
          <w:tcPr>
            <w:tcW w:w="750" w:type="dxa"/>
          </w:tcPr>
          <w:p w:rsidR="006C3D25" w:rsidRPr="006C3D25" w:rsidRDefault="006C3D25" w:rsidP="007560BE">
            <w:r w:rsidRPr="006C3D25">
              <w:t>29</w:t>
            </w:r>
          </w:p>
        </w:tc>
        <w:tc>
          <w:tcPr>
            <w:tcW w:w="4348" w:type="dxa"/>
            <w:vAlign w:val="bottom"/>
          </w:tcPr>
          <w:p w:rsidR="006C3D25" w:rsidRPr="006C3D25" w:rsidRDefault="006C3D25" w:rsidP="007560BE">
            <w:pPr>
              <w:rPr>
                <w:color w:val="000000"/>
              </w:rPr>
            </w:pPr>
            <w:r w:rsidRPr="006C3D25">
              <w:rPr>
                <w:color w:val="000000"/>
              </w:rPr>
              <w:t>Печенье «Мария»</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130,00</w:t>
            </w:r>
          </w:p>
        </w:tc>
      </w:tr>
      <w:tr w:rsidR="006C3D25" w:rsidTr="006C3D25">
        <w:tc>
          <w:tcPr>
            <w:tcW w:w="750" w:type="dxa"/>
          </w:tcPr>
          <w:p w:rsidR="006C3D25" w:rsidRPr="006C3D25" w:rsidRDefault="006C3D25" w:rsidP="007560BE">
            <w:r w:rsidRPr="006C3D25">
              <w:t>30</w:t>
            </w:r>
          </w:p>
        </w:tc>
        <w:tc>
          <w:tcPr>
            <w:tcW w:w="4348" w:type="dxa"/>
            <w:vAlign w:val="bottom"/>
          </w:tcPr>
          <w:p w:rsidR="006C3D25" w:rsidRPr="006C3D25" w:rsidRDefault="006C3D25" w:rsidP="007560BE">
            <w:pPr>
              <w:rPr>
                <w:color w:val="000000"/>
              </w:rPr>
            </w:pPr>
            <w:r w:rsidRPr="006C3D25">
              <w:rPr>
                <w:color w:val="000000"/>
              </w:rPr>
              <w:t>Повидло 500гр. стекло</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58,00</w:t>
            </w:r>
          </w:p>
        </w:tc>
      </w:tr>
      <w:tr w:rsidR="006C3D25" w:rsidTr="006C3D25">
        <w:tc>
          <w:tcPr>
            <w:tcW w:w="750" w:type="dxa"/>
          </w:tcPr>
          <w:p w:rsidR="006C3D25" w:rsidRPr="006C3D25" w:rsidRDefault="006C3D25" w:rsidP="007560BE">
            <w:r w:rsidRPr="006C3D25">
              <w:t>31</w:t>
            </w:r>
          </w:p>
        </w:tc>
        <w:tc>
          <w:tcPr>
            <w:tcW w:w="4348" w:type="dxa"/>
            <w:vAlign w:val="bottom"/>
          </w:tcPr>
          <w:p w:rsidR="006C3D25" w:rsidRPr="006C3D25" w:rsidRDefault="006C3D25" w:rsidP="007560BE">
            <w:pPr>
              <w:rPr>
                <w:color w:val="000000"/>
              </w:rPr>
            </w:pPr>
            <w:r w:rsidRPr="006C3D25">
              <w:rPr>
                <w:color w:val="000000"/>
              </w:rPr>
              <w:t>Подворье Горох колотый (900гр)</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50,00</w:t>
            </w:r>
          </w:p>
        </w:tc>
      </w:tr>
      <w:tr w:rsidR="006C3D25" w:rsidTr="006C3D25">
        <w:tc>
          <w:tcPr>
            <w:tcW w:w="750" w:type="dxa"/>
          </w:tcPr>
          <w:p w:rsidR="006C3D25" w:rsidRPr="006C3D25" w:rsidRDefault="006C3D25" w:rsidP="007560BE">
            <w:r w:rsidRPr="006C3D25">
              <w:t>32</w:t>
            </w:r>
          </w:p>
        </w:tc>
        <w:tc>
          <w:tcPr>
            <w:tcW w:w="4348" w:type="dxa"/>
            <w:vAlign w:val="bottom"/>
          </w:tcPr>
          <w:p w:rsidR="006C3D25" w:rsidRPr="006C3D25" w:rsidRDefault="006C3D25" w:rsidP="007560BE">
            <w:pPr>
              <w:rPr>
                <w:color w:val="000000"/>
              </w:rPr>
            </w:pPr>
            <w:r w:rsidRPr="006C3D25">
              <w:rPr>
                <w:color w:val="000000"/>
              </w:rPr>
              <w:t>Подворье Греча фас. (900гр)</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99,00</w:t>
            </w:r>
          </w:p>
        </w:tc>
      </w:tr>
      <w:tr w:rsidR="006C3D25" w:rsidTr="006C3D25">
        <w:tc>
          <w:tcPr>
            <w:tcW w:w="750" w:type="dxa"/>
          </w:tcPr>
          <w:p w:rsidR="006C3D25" w:rsidRPr="006C3D25" w:rsidRDefault="006C3D25" w:rsidP="007560BE">
            <w:r w:rsidRPr="006C3D25">
              <w:t>33</w:t>
            </w:r>
          </w:p>
        </w:tc>
        <w:tc>
          <w:tcPr>
            <w:tcW w:w="4348" w:type="dxa"/>
            <w:vAlign w:val="bottom"/>
          </w:tcPr>
          <w:p w:rsidR="006C3D25" w:rsidRPr="006C3D25" w:rsidRDefault="006C3D25" w:rsidP="007560BE">
            <w:pPr>
              <w:rPr>
                <w:color w:val="000000"/>
              </w:rPr>
            </w:pPr>
            <w:r w:rsidRPr="006C3D25">
              <w:rPr>
                <w:color w:val="000000"/>
              </w:rPr>
              <w:t>Подворье Кукурузная крупа (700гр)</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40,00</w:t>
            </w:r>
          </w:p>
        </w:tc>
      </w:tr>
      <w:tr w:rsidR="006C3D25" w:rsidTr="006C3D25">
        <w:tc>
          <w:tcPr>
            <w:tcW w:w="750" w:type="dxa"/>
          </w:tcPr>
          <w:p w:rsidR="006C3D25" w:rsidRPr="006C3D25" w:rsidRDefault="006C3D25" w:rsidP="007560BE">
            <w:r w:rsidRPr="006C3D25">
              <w:t>34</w:t>
            </w:r>
          </w:p>
        </w:tc>
        <w:tc>
          <w:tcPr>
            <w:tcW w:w="4348" w:type="dxa"/>
            <w:vAlign w:val="bottom"/>
          </w:tcPr>
          <w:p w:rsidR="006C3D25" w:rsidRPr="006C3D25" w:rsidRDefault="006C3D25" w:rsidP="007560BE">
            <w:pPr>
              <w:rPr>
                <w:color w:val="000000"/>
              </w:rPr>
            </w:pPr>
            <w:r w:rsidRPr="006C3D25">
              <w:rPr>
                <w:color w:val="000000"/>
              </w:rPr>
              <w:t>Подворье Перловая крупа (900гр)</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40,00</w:t>
            </w:r>
          </w:p>
        </w:tc>
      </w:tr>
      <w:tr w:rsidR="006C3D25" w:rsidTr="006C3D25">
        <w:tc>
          <w:tcPr>
            <w:tcW w:w="750" w:type="dxa"/>
          </w:tcPr>
          <w:p w:rsidR="006C3D25" w:rsidRPr="006C3D25" w:rsidRDefault="006C3D25" w:rsidP="007560BE">
            <w:r w:rsidRPr="006C3D25">
              <w:t>35</w:t>
            </w:r>
          </w:p>
        </w:tc>
        <w:tc>
          <w:tcPr>
            <w:tcW w:w="4348" w:type="dxa"/>
            <w:vAlign w:val="bottom"/>
          </w:tcPr>
          <w:p w:rsidR="006C3D25" w:rsidRPr="006C3D25" w:rsidRDefault="006C3D25" w:rsidP="007560BE">
            <w:pPr>
              <w:rPr>
                <w:color w:val="000000"/>
              </w:rPr>
            </w:pPr>
            <w:r w:rsidRPr="006C3D25">
              <w:rPr>
                <w:color w:val="000000"/>
              </w:rPr>
              <w:t>Подворье Ячневая крупа (600гр)</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31,00</w:t>
            </w:r>
          </w:p>
        </w:tc>
      </w:tr>
      <w:tr w:rsidR="006C3D25" w:rsidTr="006C3D25">
        <w:tc>
          <w:tcPr>
            <w:tcW w:w="750" w:type="dxa"/>
          </w:tcPr>
          <w:p w:rsidR="006C3D25" w:rsidRPr="006C3D25" w:rsidRDefault="006C3D25" w:rsidP="007560BE">
            <w:r w:rsidRPr="006C3D25">
              <w:t>36</w:t>
            </w:r>
          </w:p>
        </w:tc>
        <w:tc>
          <w:tcPr>
            <w:tcW w:w="4348" w:type="dxa"/>
            <w:vAlign w:val="bottom"/>
          </w:tcPr>
          <w:p w:rsidR="006C3D25" w:rsidRPr="006C3D25" w:rsidRDefault="006C3D25" w:rsidP="007560BE">
            <w:pPr>
              <w:rPr>
                <w:color w:val="000000"/>
              </w:rPr>
            </w:pPr>
            <w:r w:rsidRPr="006C3D25">
              <w:rPr>
                <w:color w:val="000000"/>
              </w:rPr>
              <w:t xml:space="preserve">Мука </w:t>
            </w:r>
            <w:proofErr w:type="spellStart"/>
            <w:r w:rsidRPr="006C3D25">
              <w:rPr>
                <w:color w:val="000000"/>
              </w:rPr>
              <w:t>Предпортовая</w:t>
            </w:r>
            <w:proofErr w:type="spellEnd"/>
            <w:r w:rsidRPr="006C3D25">
              <w:rPr>
                <w:color w:val="000000"/>
              </w:rPr>
              <w:t xml:space="preserve"> </w:t>
            </w:r>
            <w:proofErr w:type="gramStart"/>
            <w:r w:rsidRPr="006C3D25">
              <w:rPr>
                <w:color w:val="000000"/>
              </w:rPr>
              <w:t>в</w:t>
            </w:r>
            <w:proofErr w:type="gramEnd"/>
            <w:r w:rsidRPr="006C3D25">
              <w:rPr>
                <w:color w:val="000000"/>
              </w:rPr>
              <w:t xml:space="preserve">/с </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50,00</w:t>
            </w:r>
          </w:p>
        </w:tc>
      </w:tr>
      <w:tr w:rsidR="006C3D25" w:rsidTr="006C3D25">
        <w:tc>
          <w:tcPr>
            <w:tcW w:w="750" w:type="dxa"/>
          </w:tcPr>
          <w:p w:rsidR="006C3D25" w:rsidRPr="006C3D25" w:rsidRDefault="006C3D25" w:rsidP="007560BE">
            <w:r w:rsidRPr="006C3D25">
              <w:t>37</w:t>
            </w:r>
          </w:p>
        </w:tc>
        <w:tc>
          <w:tcPr>
            <w:tcW w:w="4348" w:type="dxa"/>
            <w:vAlign w:val="bottom"/>
          </w:tcPr>
          <w:p w:rsidR="006C3D25" w:rsidRPr="006C3D25" w:rsidRDefault="006C3D25" w:rsidP="007560BE">
            <w:pPr>
              <w:rPr>
                <w:color w:val="000000"/>
              </w:rPr>
            </w:pPr>
            <w:r w:rsidRPr="006C3D25">
              <w:rPr>
                <w:color w:val="000000"/>
              </w:rPr>
              <w:t>Пшено ПФК (900гр)</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60,00</w:t>
            </w:r>
          </w:p>
        </w:tc>
      </w:tr>
      <w:tr w:rsidR="006C3D25" w:rsidTr="006C3D25">
        <w:tc>
          <w:tcPr>
            <w:tcW w:w="750" w:type="dxa"/>
          </w:tcPr>
          <w:p w:rsidR="006C3D25" w:rsidRPr="006C3D25" w:rsidRDefault="006C3D25" w:rsidP="007560BE">
            <w:r w:rsidRPr="006C3D25">
              <w:t>38</w:t>
            </w:r>
          </w:p>
        </w:tc>
        <w:tc>
          <w:tcPr>
            <w:tcW w:w="4348" w:type="dxa"/>
            <w:vAlign w:val="bottom"/>
          </w:tcPr>
          <w:p w:rsidR="006C3D25" w:rsidRPr="006C3D25" w:rsidRDefault="006C3D25" w:rsidP="007560BE">
            <w:pPr>
              <w:rPr>
                <w:color w:val="000000"/>
              </w:rPr>
            </w:pPr>
            <w:r w:rsidRPr="006C3D25">
              <w:rPr>
                <w:color w:val="000000"/>
              </w:rPr>
              <w:t>Свекла</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45,00</w:t>
            </w:r>
          </w:p>
        </w:tc>
      </w:tr>
      <w:tr w:rsidR="006C3D25" w:rsidTr="006C3D25">
        <w:tc>
          <w:tcPr>
            <w:tcW w:w="750" w:type="dxa"/>
          </w:tcPr>
          <w:p w:rsidR="006C3D25" w:rsidRPr="006C3D25" w:rsidRDefault="006C3D25" w:rsidP="007560BE">
            <w:r w:rsidRPr="006C3D25">
              <w:t>39</w:t>
            </w:r>
          </w:p>
        </w:tc>
        <w:tc>
          <w:tcPr>
            <w:tcW w:w="4348" w:type="dxa"/>
            <w:vAlign w:val="bottom"/>
          </w:tcPr>
          <w:p w:rsidR="006C3D25" w:rsidRPr="006C3D25" w:rsidRDefault="006C3D25" w:rsidP="007560BE">
            <w:pPr>
              <w:rPr>
                <w:color w:val="000000"/>
              </w:rPr>
            </w:pPr>
            <w:r w:rsidRPr="006C3D25">
              <w:rPr>
                <w:color w:val="000000"/>
              </w:rPr>
              <w:t xml:space="preserve">Сметана </w:t>
            </w:r>
            <w:proofErr w:type="spellStart"/>
            <w:r w:rsidRPr="006C3D25">
              <w:rPr>
                <w:color w:val="000000"/>
              </w:rPr>
              <w:t>Пискаревская</w:t>
            </w:r>
            <w:proofErr w:type="spellEnd"/>
            <w:r w:rsidRPr="006C3D25">
              <w:rPr>
                <w:color w:val="000000"/>
              </w:rPr>
              <w:t xml:space="preserve"> 15% (450гр)</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85,00</w:t>
            </w:r>
          </w:p>
        </w:tc>
      </w:tr>
      <w:tr w:rsidR="006C3D25" w:rsidTr="006C3D25">
        <w:tc>
          <w:tcPr>
            <w:tcW w:w="750" w:type="dxa"/>
          </w:tcPr>
          <w:p w:rsidR="006C3D25" w:rsidRPr="006C3D25" w:rsidRDefault="006C3D25" w:rsidP="007560BE">
            <w:r w:rsidRPr="006C3D25">
              <w:t>40</w:t>
            </w:r>
          </w:p>
        </w:tc>
        <w:tc>
          <w:tcPr>
            <w:tcW w:w="4348" w:type="dxa"/>
            <w:vAlign w:val="bottom"/>
          </w:tcPr>
          <w:p w:rsidR="006C3D25" w:rsidRPr="006C3D25" w:rsidRDefault="006C3D25" w:rsidP="007560BE">
            <w:pPr>
              <w:rPr>
                <w:color w:val="000000"/>
              </w:rPr>
            </w:pPr>
            <w:r w:rsidRPr="006C3D25">
              <w:rPr>
                <w:color w:val="000000"/>
              </w:rPr>
              <w:t xml:space="preserve">Соль каменная </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21,00</w:t>
            </w:r>
          </w:p>
        </w:tc>
      </w:tr>
      <w:tr w:rsidR="006C3D25" w:rsidTr="006C3D25">
        <w:tc>
          <w:tcPr>
            <w:tcW w:w="750" w:type="dxa"/>
          </w:tcPr>
          <w:p w:rsidR="006C3D25" w:rsidRPr="006C3D25" w:rsidRDefault="006C3D25" w:rsidP="007560BE">
            <w:r w:rsidRPr="006C3D25">
              <w:t>41</w:t>
            </w:r>
          </w:p>
        </w:tc>
        <w:tc>
          <w:tcPr>
            <w:tcW w:w="4348" w:type="dxa"/>
            <w:vAlign w:val="bottom"/>
          </w:tcPr>
          <w:p w:rsidR="006C3D25" w:rsidRPr="006C3D25" w:rsidRDefault="006C3D25" w:rsidP="007560BE">
            <w:pPr>
              <w:rPr>
                <w:color w:val="000000"/>
              </w:rPr>
            </w:pPr>
            <w:r w:rsidRPr="006C3D25">
              <w:rPr>
                <w:color w:val="000000"/>
              </w:rPr>
              <w:t xml:space="preserve">Сухари </w:t>
            </w:r>
            <w:proofErr w:type="spellStart"/>
            <w:r w:rsidRPr="006C3D25">
              <w:rPr>
                <w:color w:val="000000"/>
              </w:rPr>
              <w:t>паниров</w:t>
            </w:r>
            <w:proofErr w:type="spellEnd"/>
            <w:r w:rsidRPr="006C3D25">
              <w:rPr>
                <w:color w:val="000000"/>
              </w:rPr>
              <w:t>. (200гр)</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46,00</w:t>
            </w:r>
          </w:p>
        </w:tc>
      </w:tr>
      <w:tr w:rsidR="006C3D25" w:rsidTr="006C3D25">
        <w:tc>
          <w:tcPr>
            <w:tcW w:w="750" w:type="dxa"/>
          </w:tcPr>
          <w:p w:rsidR="006C3D25" w:rsidRPr="006C3D25" w:rsidRDefault="006C3D25" w:rsidP="007560BE">
            <w:r w:rsidRPr="006C3D25">
              <w:t>42</w:t>
            </w:r>
          </w:p>
        </w:tc>
        <w:tc>
          <w:tcPr>
            <w:tcW w:w="4348" w:type="dxa"/>
            <w:vAlign w:val="bottom"/>
          </w:tcPr>
          <w:p w:rsidR="006C3D25" w:rsidRPr="006C3D25" w:rsidRDefault="006C3D25" w:rsidP="007560BE">
            <w:pPr>
              <w:rPr>
                <w:color w:val="000000"/>
              </w:rPr>
            </w:pPr>
            <w:r w:rsidRPr="006C3D25">
              <w:rPr>
                <w:color w:val="000000"/>
              </w:rPr>
              <w:t>Сухое молоко (0,4)</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130,00</w:t>
            </w:r>
          </w:p>
        </w:tc>
      </w:tr>
      <w:tr w:rsidR="006C3D25" w:rsidTr="006C3D25">
        <w:tc>
          <w:tcPr>
            <w:tcW w:w="750" w:type="dxa"/>
          </w:tcPr>
          <w:p w:rsidR="006C3D25" w:rsidRPr="006C3D25" w:rsidRDefault="006C3D25" w:rsidP="007560BE">
            <w:r w:rsidRPr="006C3D25">
              <w:t>43</w:t>
            </w:r>
          </w:p>
        </w:tc>
        <w:tc>
          <w:tcPr>
            <w:tcW w:w="4348" w:type="dxa"/>
            <w:vAlign w:val="bottom"/>
          </w:tcPr>
          <w:p w:rsidR="006C3D25" w:rsidRPr="006C3D25" w:rsidRDefault="006C3D25" w:rsidP="007560BE">
            <w:pPr>
              <w:rPr>
                <w:color w:val="000000"/>
              </w:rPr>
            </w:pPr>
            <w:r w:rsidRPr="006C3D25">
              <w:rPr>
                <w:color w:val="000000"/>
              </w:rPr>
              <w:t xml:space="preserve">Сухофрукты </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135,00</w:t>
            </w:r>
          </w:p>
        </w:tc>
      </w:tr>
      <w:tr w:rsidR="006C3D25" w:rsidTr="006C3D25">
        <w:tc>
          <w:tcPr>
            <w:tcW w:w="750" w:type="dxa"/>
          </w:tcPr>
          <w:p w:rsidR="006C3D25" w:rsidRPr="006C3D25" w:rsidRDefault="006C3D25" w:rsidP="007560BE">
            <w:r w:rsidRPr="006C3D25">
              <w:t>44</w:t>
            </w:r>
          </w:p>
        </w:tc>
        <w:tc>
          <w:tcPr>
            <w:tcW w:w="4348" w:type="dxa"/>
            <w:vAlign w:val="bottom"/>
          </w:tcPr>
          <w:p w:rsidR="006C3D25" w:rsidRPr="006C3D25" w:rsidRDefault="006C3D25" w:rsidP="007560BE">
            <w:pPr>
              <w:rPr>
                <w:color w:val="000000"/>
              </w:rPr>
            </w:pPr>
            <w:r w:rsidRPr="006C3D25">
              <w:rPr>
                <w:color w:val="000000"/>
              </w:rPr>
              <w:t>Сыр Янтарь сливочный порционный</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65,00</w:t>
            </w:r>
          </w:p>
        </w:tc>
      </w:tr>
      <w:tr w:rsidR="006C3D25" w:rsidTr="006C3D25">
        <w:tc>
          <w:tcPr>
            <w:tcW w:w="750" w:type="dxa"/>
          </w:tcPr>
          <w:p w:rsidR="006C3D25" w:rsidRPr="006C3D25" w:rsidRDefault="006C3D25" w:rsidP="007560BE">
            <w:r w:rsidRPr="006C3D25">
              <w:t>45</w:t>
            </w:r>
          </w:p>
        </w:tc>
        <w:tc>
          <w:tcPr>
            <w:tcW w:w="4348" w:type="dxa"/>
            <w:vAlign w:val="bottom"/>
          </w:tcPr>
          <w:p w:rsidR="006C3D25" w:rsidRPr="006C3D25" w:rsidRDefault="006C3D25" w:rsidP="007560BE">
            <w:pPr>
              <w:rPr>
                <w:color w:val="000000"/>
              </w:rPr>
            </w:pPr>
            <w:r w:rsidRPr="006C3D25">
              <w:rPr>
                <w:color w:val="000000"/>
              </w:rPr>
              <w:t>Творог 18%</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270,00</w:t>
            </w:r>
          </w:p>
        </w:tc>
      </w:tr>
      <w:tr w:rsidR="006C3D25" w:rsidTr="006C3D25">
        <w:tc>
          <w:tcPr>
            <w:tcW w:w="750" w:type="dxa"/>
          </w:tcPr>
          <w:p w:rsidR="006C3D25" w:rsidRPr="006C3D25" w:rsidRDefault="006C3D25" w:rsidP="007560BE">
            <w:r w:rsidRPr="006C3D25">
              <w:t>46</w:t>
            </w:r>
          </w:p>
        </w:tc>
        <w:tc>
          <w:tcPr>
            <w:tcW w:w="4348" w:type="dxa"/>
            <w:vAlign w:val="bottom"/>
          </w:tcPr>
          <w:p w:rsidR="006C3D25" w:rsidRPr="006C3D25" w:rsidRDefault="006C3D25" w:rsidP="007560BE">
            <w:pPr>
              <w:rPr>
                <w:color w:val="000000"/>
              </w:rPr>
            </w:pPr>
            <w:r w:rsidRPr="006C3D25">
              <w:rPr>
                <w:color w:val="000000"/>
              </w:rPr>
              <w:t xml:space="preserve">Томатная паста </w:t>
            </w:r>
            <w:proofErr w:type="spellStart"/>
            <w:r w:rsidRPr="006C3D25">
              <w:rPr>
                <w:color w:val="000000"/>
              </w:rPr>
              <w:t>Hanz</w:t>
            </w:r>
            <w:proofErr w:type="spellEnd"/>
            <w:r w:rsidRPr="006C3D25">
              <w:rPr>
                <w:color w:val="000000"/>
              </w:rPr>
              <w:t xml:space="preserve"> (440гр.)</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70,00</w:t>
            </w:r>
          </w:p>
        </w:tc>
      </w:tr>
      <w:tr w:rsidR="006C3D25" w:rsidTr="006C3D25">
        <w:tc>
          <w:tcPr>
            <w:tcW w:w="750" w:type="dxa"/>
          </w:tcPr>
          <w:p w:rsidR="006C3D25" w:rsidRPr="006C3D25" w:rsidRDefault="006C3D25" w:rsidP="007560BE">
            <w:r w:rsidRPr="006C3D25">
              <w:t>47</w:t>
            </w:r>
          </w:p>
        </w:tc>
        <w:tc>
          <w:tcPr>
            <w:tcW w:w="4348" w:type="dxa"/>
            <w:vAlign w:val="bottom"/>
          </w:tcPr>
          <w:p w:rsidR="006C3D25" w:rsidRPr="006C3D25" w:rsidRDefault="006C3D25" w:rsidP="007560BE">
            <w:pPr>
              <w:rPr>
                <w:color w:val="000000"/>
              </w:rPr>
            </w:pPr>
            <w:r w:rsidRPr="006C3D25">
              <w:rPr>
                <w:color w:val="000000"/>
              </w:rPr>
              <w:t>Треска  с/</w:t>
            </w:r>
            <w:proofErr w:type="gramStart"/>
            <w:r w:rsidRPr="006C3D25">
              <w:rPr>
                <w:color w:val="000000"/>
              </w:rPr>
              <w:t>м</w:t>
            </w:r>
            <w:proofErr w:type="gramEnd"/>
            <w:r w:rsidRPr="006C3D25">
              <w:rPr>
                <w:color w:val="000000"/>
              </w:rPr>
              <w:t xml:space="preserve"> </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360,00</w:t>
            </w:r>
          </w:p>
        </w:tc>
      </w:tr>
      <w:tr w:rsidR="006C3D25" w:rsidTr="006C3D25">
        <w:tc>
          <w:tcPr>
            <w:tcW w:w="750" w:type="dxa"/>
          </w:tcPr>
          <w:p w:rsidR="006C3D25" w:rsidRPr="006C3D25" w:rsidRDefault="006C3D25" w:rsidP="007560BE">
            <w:r w:rsidRPr="006C3D25">
              <w:t>48</w:t>
            </w:r>
          </w:p>
        </w:tc>
        <w:tc>
          <w:tcPr>
            <w:tcW w:w="4348" w:type="dxa"/>
            <w:vAlign w:val="bottom"/>
          </w:tcPr>
          <w:p w:rsidR="006C3D25" w:rsidRPr="006C3D25" w:rsidRDefault="006C3D25" w:rsidP="007560BE">
            <w:pPr>
              <w:rPr>
                <w:color w:val="000000"/>
              </w:rPr>
            </w:pPr>
            <w:r w:rsidRPr="006C3D25">
              <w:rPr>
                <w:color w:val="000000"/>
              </w:rPr>
              <w:t xml:space="preserve">Укроп сушеный </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430,00</w:t>
            </w:r>
          </w:p>
        </w:tc>
      </w:tr>
      <w:tr w:rsidR="006C3D25" w:rsidTr="006C3D25">
        <w:tc>
          <w:tcPr>
            <w:tcW w:w="750" w:type="dxa"/>
          </w:tcPr>
          <w:p w:rsidR="006C3D25" w:rsidRPr="006C3D25" w:rsidRDefault="006C3D25" w:rsidP="007560BE">
            <w:r w:rsidRPr="006C3D25">
              <w:t>49</w:t>
            </w:r>
          </w:p>
        </w:tc>
        <w:tc>
          <w:tcPr>
            <w:tcW w:w="4348" w:type="dxa"/>
            <w:vAlign w:val="bottom"/>
          </w:tcPr>
          <w:p w:rsidR="006C3D25" w:rsidRPr="006C3D25" w:rsidRDefault="006C3D25" w:rsidP="007560BE">
            <w:pPr>
              <w:rPr>
                <w:color w:val="000000"/>
              </w:rPr>
            </w:pPr>
            <w:r w:rsidRPr="006C3D25">
              <w:rPr>
                <w:color w:val="000000"/>
              </w:rPr>
              <w:t xml:space="preserve">Уксус </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35,00</w:t>
            </w:r>
          </w:p>
        </w:tc>
      </w:tr>
      <w:tr w:rsidR="006C3D25" w:rsidTr="006C3D25">
        <w:tc>
          <w:tcPr>
            <w:tcW w:w="750" w:type="dxa"/>
          </w:tcPr>
          <w:p w:rsidR="006C3D25" w:rsidRPr="006C3D25" w:rsidRDefault="006C3D25" w:rsidP="007560BE">
            <w:r w:rsidRPr="006C3D25">
              <w:t>50</w:t>
            </w:r>
          </w:p>
        </w:tc>
        <w:tc>
          <w:tcPr>
            <w:tcW w:w="4348" w:type="dxa"/>
            <w:vAlign w:val="bottom"/>
          </w:tcPr>
          <w:p w:rsidR="006C3D25" w:rsidRPr="006C3D25" w:rsidRDefault="006C3D25" w:rsidP="007560BE">
            <w:pPr>
              <w:rPr>
                <w:color w:val="000000"/>
              </w:rPr>
            </w:pPr>
            <w:r w:rsidRPr="006C3D25">
              <w:rPr>
                <w:color w:val="000000"/>
              </w:rPr>
              <w:t xml:space="preserve">Чай </w:t>
            </w:r>
            <w:proofErr w:type="spellStart"/>
            <w:r w:rsidRPr="006C3D25">
              <w:rPr>
                <w:color w:val="000000"/>
              </w:rPr>
              <w:t>Тесс</w:t>
            </w:r>
            <w:proofErr w:type="spellEnd"/>
            <w:r w:rsidRPr="006C3D25">
              <w:rPr>
                <w:color w:val="000000"/>
              </w:rPr>
              <w:t xml:space="preserve"> 100п.</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220,00</w:t>
            </w:r>
          </w:p>
        </w:tc>
      </w:tr>
      <w:tr w:rsidR="006C3D25" w:rsidTr="006C3D25">
        <w:tc>
          <w:tcPr>
            <w:tcW w:w="750" w:type="dxa"/>
          </w:tcPr>
          <w:p w:rsidR="006C3D25" w:rsidRPr="006C3D25" w:rsidRDefault="006C3D25" w:rsidP="007560BE">
            <w:r w:rsidRPr="006C3D25">
              <w:t>51</w:t>
            </w:r>
          </w:p>
        </w:tc>
        <w:tc>
          <w:tcPr>
            <w:tcW w:w="4348" w:type="dxa"/>
            <w:vAlign w:val="bottom"/>
          </w:tcPr>
          <w:p w:rsidR="006C3D25" w:rsidRPr="006C3D25" w:rsidRDefault="006C3D25" w:rsidP="007560BE">
            <w:pPr>
              <w:rPr>
                <w:color w:val="000000"/>
              </w:rPr>
            </w:pPr>
            <w:r w:rsidRPr="006C3D25">
              <w:rPr>
                <w:color w:val="000000"/>
              </w:rPr>
              <w:t>Шиповник сушен.</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310,00</w:t>
            </w:r>
          </w:p>
        </w:tc>
      </w:tr>
      <w:tr w:rsidR="006C3D25" w:rsidTr="006C3D25">
        <w:tc>
          <w:tcPr>
            <w:tcW w:w="750" w:type="dxa"/>
          </w:tcPr>
          <w:p w:rsidR="006C3D25" w:rsidRPr="006C3D25" w:rsidRDefault="006C3D25" w:rsidP="007560BE">
            <w:r w:rsidRPr="006C3D25">
              <w:t>52</w:t>
            </w:r>
          </w:p>
        </w:tc>
        <w:tc>
          <w:tcPr>
            <w:tcW w:w="4348" w:type="dxa"/>
            <w:vAlign w:val="bottom"/>
          </w:tcPr>
          <w:p w:rsidR="006C3D25" w:rsidRPr="006C3D25" w:rsidRDefault="006C3D25" w:rsidP="007560BE">
            <w:pPr>
              <w:rPr>
                <w:color w:val="000000"/>
              </w:rPr>
            </w:pPr>
            <w:r w:rsidRPr="006C3D25">
              <w:rPr>
                <w:color w:val="000000"/>
              </w:rPr>
              <w:t>Яблоки</w:t>
            </w:r>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120,00</w:t>
            </w:r>
          </w:p>
        </w:tc>
      </w:tr>
      <w:tr w:rsidR="006C3D25" w:rsidTr="006C3D25">
        <w:tc>
          <w:tcPr>
            <w:tcW w:w="750" w:type="dxa"/>
          </w:tcPr>
          <w:p w:rsidR="006C3D25" w:rsidRPr="006C3D25" w:rsidRDefault="006C3D25" w:rsidP="007560BE">
            <w:r w:rsidRPr="006C3D25">
              <w:t>53</w:t>
            </w:r>
          </w:p>
        </w:tc>
        <w:tc>
          <w:tcPr>
            <w:tcW w:w="4348" w:type="dxa"/>
            <w:vAlign w:val="bottom"/>
          </w:tcPr>
          <w:p w:rsidR="006C3D25" w:rsidRPr="006C3D25" w:rsidRDefault="006C3D25" w:rsidP="007560BE">
            <w:pPr>
              <w:rPr>
                <w:color w:val="000000"/>
              </w:rPr>
            </w:pPr>
            <w:r w:rsidRPr="006C3D25">
              <w:rPr>
                <w:color w:val="000000"/>
              </w:rPr>
              <w:t xml:space="preserve">Яйцо </w:t>
            </w:r>
          </w:p>
        </w:tc>
        <w:tc>
          <w:tcPr>
            <w:tcW w:w="2240" w:type="dxa"/>
          </w:tcPr>
          <w:p w:rsidR="006C3D25" w:rsidRPr="006C3D25" w:rsidRDefault="006C3D25" w:rsidP="007560BE">
            <w:proofErr w:type="spellStart"/>
            <w:r w:rsidRPr="006C3D25">
              <w:t>Дес</w:t>
            </w:r>
            <w:proofErr w:type="spellEnd"/>
          </w:p>
        </w:tc>
        <w:tc>
          <w:tcPr>
            <w:tcW w:w="2268" w:type="dxa"/>
            <w:vAlign w:val="bottom"/>
          </w:tcPr>
          <w:p w:rsidR="006C3D25" w:rsidRPr="006C3D25" w:rsidRDefault="006C3D25" w:rsidP="007560BE">
            <w:pPr>
              <w:jc w:val="right"/>
              <w:rPr>
                <w:color w:val="000000"/>
              </w:rPr>
            </w:pPr>
            <w:r w:rsidRPr="006C3D25">
              <w:rPr>
                <w:color w:val="000000"/>
              </w:rPr>
              <w:t>85,00</w:t>
            </w:r>
          </w:p>
        </w:tc>
      </w:tr>
      <w:tr w:rsidR="006C3D25" w:rsidTr="006C3D25">
        <w:tc>
          <w:tcPr>
            <w:tcW w:w="750" w:type="dxa"/>
          </w:tcPr>
          <w:p w:rsidR="006C3D25" w:rsidRPr="006C3D25" w:rsidRDefault="006C3D25" w:rsidP="007560BE">
            <w:r w:rsidRPr="006C3D25">
              <w:t>54</w:t>
            </w:r>
          </w:p>
        </w:tc>
        <w:tc>
          <w:tcPr>
            <w:tcW w:w="4348" w:type="dxa"/>
            <w:vAlign w:val="bottom"/>
          </w:tcPr>
          <w:p w:rsidR="006C3D25" w:rsidRPr="006C3D25" w:rsidRDefault="006C3D25" w:rsidP="007560BE">
            <w:pPr>
              <w:rPr>
                <w:color w:val="000000"/>
              </w:rPr>
            </w:pPr>
            <w:r w:rsidRPr="006C3D25">
              <w:rPr>
                <w:color w:val="000000"/>
              </w:rPr>
              <w:t xml:space="preserve">Соль Экстра (500 </w:t>
            </w:r>
            <w:proofErr w:type="spellStart"/>
            <w:r w:rsidRPr="006C3D25">
              <w:rPr>
                <w:color w:val="000000"/>
              </w:rPr>
              <w:t>гр</w:t>
            </w:r>
            <w:proofErr w:type="spellEnd"/>
            <w:r w:rsidRPr="006C3D25">
              <w:rPr>
                <w:color w:val="000000"/>
              </w:rPr>
              <w:t>)</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35,00</w:t>
            </w:r>
          </w:p>
        </w:tc>
      </w:tr>
      <w:tr w:rsidR="006C3D25" w:rsidTr="006C3D25">
        <w:tc>
          <w:tcPr>
            <w:tcW w:w="750" w:type="dxa"/>
          </w:tcPr>
          <w:p w:rsidR="006C3D25" w:rsidRPr="006C3D25" w:rsidRDefault="006C3D25" w:rsidP="007560BE">
            <w:r w:rsidRPr="006C3D25">
              <w:t>55</w:t>
            </w:r>
          </w:p>
        </w:tc>
        <w:tc>
          <w:tcPr>
            <w:tcW w:w="4348" w:type="dxa"/>
            <w:vAlign w:val="bottom"/>
          </w:tcPr>
          <w:p w:rsidR="006C3D25" w:rsidRPr="006C3D25" w:rsidRDefault="006C3D25" w:rsidP="007560BE">
            <w:pPr>
              <w:rPr>
                <w:color w:val="000000"/>
              </w:rPr>
            </w:pPr>
            <w:r w:rsidRPr="006C3D25">
              <w:rPr>
                <w:color w:val="000000"/>
              </w:rPr>
              <w:t xml:space="preserve">Яблоко зеленое </w:t>
            </w:r>
          </w:p>
        </w:tc>
        <w:tc>
          <w:tcPr>
            <w:tcW w:w="2240" w:type="dxa"/>
          </w:tcPr>
          <w:p w:rsidR="006C3D25" w:rsidRPr="006C3D25" w:rsidRDefault="006C3D25" w:rsidP="007560BE">
            <w:proofErr w:type="spellStart"/>
            <w:proofErr w:type="gramStart"/>
            <w:r w:rsidRPr="006C3D25">
              <w:t>Шт</w:t>
            </w:r>
            <w:proofErr w:type="spellEnd"/>
            <w:proofErr w:type="gramEnd"/>
          </w:p>
        </w:tc>
        <w:tc>
          <w:tcPr>
            <w:tcW w:w="2268" w:type="dxa"/>
            <w:vAlign w:val="bottom"/>
          </w:tcPr>
          <w:p w:rsidR="006C3D25" w:rsidRPr="006C3D25" w:rsidRDefault="006C3D25" w:rsidP="007560BE">
            <w:pPr>
              <w:jc w:val="right"/>
              <w:rPr>
                <w:color w:val="000000"/>
              </w:rPr>
            </w:pPr>
            <w:r w:rsidRPr="006C3D25">
              <w:rPr>
                <w:color w:val="000000"/>
              </w:rPr>
              <w:t>26,00</w:t>
            </w:r>
          </w:p>
        </w:tc>
      </w:tr>
      <w:tr w:rsidR="006C3D25" w:rsidTr="006C3D25">
        <w:tc>
          <w:tcPr>
            <w:tcW w:w="750" w:type="dxa"/>
          </w:tcPr>
          <w:p w:rsidR="006C3D25" w:rsidRPr="006C3D25" w:rsidRDefault="006C3D25" w:rsidP="007560BE">
            <w:r w:rsidRPr="006C3D25">
              <w:t>56</w:t>
            </w:r>
          </w:p>
        </w:tc>
        <w:tc>
          <w:tcPr>
            <w:tcW w:w="4348" w:type="dxa"/>
            <w:vAlign w:val="bottom"/>
          </w:tcPr>
          <w:p w:rsidR="006C3D25" w:rsidRPr="006C3D25" w:rsidRDefault="006C3D25" w:rsidP="007560BE">
            <w:pPr>
              <w:rPr>
                <w:color w:val="000000"/>
              </w:rPr>
            </w:pPr>
            <w:r w:rsidRPr="006C3D25">
              <w:rPr>
                <w:color w:val="000000"/>
              </w:rPr>
              <w:t xml:space="preserve">Минтай </w:t>
            </w:r>
            <w:proofErr w:type="spellStart"/>
            <w:r w:rsidRPr="006C3D25">
              <w:rPr>
                <w:color w:val="000000"/>
              </w:rPr>
              <w:t>с\</w:t>
            </w:r>
            <w:proofErr w:type="gramStart"/>
            <w:r w:rsidRPr="006C3D25">
              <w:rPr>
                <w:color w:val="000000"/>
              </w:rPr>
              <w:t>м</w:t>
            </w:r>
            <w:proofErr w:type="spellEnd"/>
            <w:proofErr w:type="gramEnd"/>
          </w:p>
        </w:tc>
        <w:tc>
          <w:tcPr>
            <w:tcW w:w="2240" w:type="dxa"/>
          </w:tcPr>
          <w:p w:rsidR="006C3D25" w:rsidRPr="006C3D25" w:rsidRDefault="006C3D25" w:rsidP="007560BE">
            <w:r w:rsidRPr="006C3D25">
              <w:t>Кг</w:t>
            </w:r>
          </w:p>
        </w:tc>
        <w:tc>
          <w:tcPr>
            <w:tcW w:w="2268" w:type="dxa"/>
            <w:vAlign w:val="bottom"/>
          </w:tcPr>
          <w:p w:rsidR="006C3D25" w:rsidRPr="006C3D25" w:rsidRDefault="006C3D25" w:rsidP="007560BE">
            <w:pPr>
              <w:jc w:val="right"/>
              <w:rPr>
                <w:color w:val="000000"/>
              </w:rPr>
            </w:pPr>
            <w:r w:rsidRPr="006C3D25">
              <w:rPr>
                <w:color w:val="000000"/>
              </w:rPr>
              <w:t>190,00</w:t>
            </w:r>
          </w:p>
        </w:tc>
      </w:tr>
    </w:tbl>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7E6995" w:rsidRDefault="007E6995" w:rsidP="00752989">
      <w:pPr>
        <w:jc w:val="right"/>
        <w:rPr>
          <w:color w:val="000000"/>
        </w:rPr>
      </w:pPr>
    </w:p>
    <w:p w:rsidR="007E6995" w:rsidRDefault="007E6995" w:rsidP="00752989">
      <w:pPr>
        <w:jc w:val="right"/>
        <w:rPr>
          <w:color w:val="000000"/>
        </w:rPr>
      </w:pPr>
    </w:p>
    <w:p w:rsidR="007560BE" w:rsidRDefault="007560BE" w:rsidP="00752989">
      <w:pPr>
        <w:jc w:val="right"/>
        <w:rPr>
          <w:color w:val="000000"/>
        </w:rPr>
      </w:pPr>
    </w:p>
    <w:p w:rsidR="006C3D25" w:rsidRDefault="006C3D25" w:rsidP="00752989">
      <w:pPr>
        <w:jc w:val="right"/>
        <w:rPr>
          <w:color w:val="000000"/>
        </w:rPr>
      </w:pPr>
    </w:p>
    <w:p w:rsidR="00B425A5" w:rsidRDefault="00B425A5" w:rsidP="00752989">
      <w:pPr>
        <w:jc w:val="right"/>
        <w:rPr>
          <w:color w:val="000000"/>
        </w:rPr>
      </w:pPr>
    </w:p>
    <w:p w:rsidR="00C31016" w:rsidRDefault="00C31016" w:rsidP="00752989">
      <w:pPr>
        <w:jc w:val="right"/>
        <w:rPr>
          <w:color w:val="000000"/>
        </w:rPr>
      </w:pPr>
      <w:r>
        <w:rPr>
          <w:color w:val="000000"/>
        </w:rPr>
        <w:t>Приложение №2</w:t>
      </w:r>
    </w:p>
    <w:p w:rsidR="00C31016" w:rsidRPr="00B555D0" w:rsidRDefault="00C31016" w:rsidP="00C31016">
      <w:pPr>
        <w:jc w:val="right"/>
        <w:rPr>
          <w:color w:val="000000"/>
        </w:rPr>
      </w:pPr>
      <w:r w:rsidRPr="00B555D0">
        <w:rPr>
          <w:color w:val="000000"/>
        </w:rPr>
        <w:t>к заявке участника</w:t>
      </w:r>
    </w:p>
    <w:p w:rsidR="00C31016" w:rsidRPr="00B555D0" w:rsidRDefault="00C31016" w:rsidP="00C31016">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Pr="00B555D0">
        <w:rPr>
          <w:rFonts w:ascii="Times New Roman" w:hAnsi="Times New Roman"/>
          <w:color w:val="000000"/>
          <w:sz w:val="24"/>
          <w:szCs w:val="24"/>
        </w:rPr>
        <w:t xml:space="preserve">_г. </w:t>
      </w:r>
    </w:p>
    <w:p w:rsidR="00C31016" w:rsidRPr="000F698B" w:rsidRDefault="00C31016" w:rsidP="00C31016">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6C3D25">
        <w:rPr>
          <w:rFonts w:ascii="Times New Roman" w:hAnsi="Times New Roman"/>
          <w:color w:val="000000"/>
          <w:sz w:val="24"/>
          <w:szCs w:val="24"/>
        </w:rPr>
        <w:t xml:space="preserve">                   № 22107000012</w:t>
      </w:r>
    </w:p>
    <w:p w:rsidR="00C31016" w:rsidRDefault="00C31016" w:rsidP="00C31016">
      <w:pPr>
        <w:tabs>
          <w:tab w:val="left" w:pos="708"/>
        </w:tabs>
        <w:suppressAutoHyphens/>
        <w:jc w:val="right"/>
        <w:rPr>
          <w:lang w:eastAsia="ar-SA"/>
        </w:rPr>
      </w:pPr>
    </w:p>
    <w:p w:rsidR="00C31016" w:rsidRPr="00C744F1" w:rsidRDefault="00C31016" w:rsidP="00C31016">
      <w:pPr>
        <w:tabs>
          <w:tab w:val="left" w:pos="708"/>
        </w:tabs>
        <w:suppressAutoHyphens/>
        <w:jc w:val="right"/>
        <w:rPr>
          <w:lang w:eastAsia="ar-SA"/>
        </w:rPr>
      </w:pPr>
    </w:p>
    <w:p w:rsidR="005403A5" w:rsidRPr="006E3DB5" w:rsidRDefault="005403A5" w:rsidP="000F698B">
      <w:pPr>
        <w:spacing w:line="260" w:lineRule="exact"/>
        <w:jc w:val="center"/>
        <w:rPr>
          <w:b/>
          <w:bCs/>
        </w:rPr>
      </w:pPr>
      <w:r w:rsidRPr="006E3DB5">
        <w:rPr>
          <w:b/>
          <w:bCs/>
        </w:rPr>
        <w:t>КОТИРОВОЧНАЯ ЗАЯВКА на Извещение №</w:t>
      </w:r>
      <w:r w:rsidR="006C3D25">
        <w:rPr>
          <w:b/>
          <w:bCs/>
        </w:rPr>
        <w:t>22107000012</w:t>
      </w:r>
    </w:p>
    <w:p w:rsidR="00B46C37" w:rsidRPr="006E3DB5" w:rsidRDefault="00B46C37" w:rsidP="000F698B">
      <w:pPr>
        <w:spacing w:line="260" w:lineRule="exact"/>
        <w:ind w:firstLine="540"/>
        <w:jc w:val="center"/>
        <w:rPr>
          <w:b/>
        </w:rPr>
      </w:pPr>
      <w:r w:rsidRPr="006E3DB5">
        <w:rPr>
          <w:b/>
        </w:rPr>
        <w:t>Частное Учреждение Здравоохранения «Больница «РЖД-Медицина»</w:t>
      </w:r>
    </w:p>
    <w:p w:rsidR="00B46C37" w:rsidRDefault="00B46C37" w:rsidP="000F698B">
      <w:pPr>
        <w:spacing w:line="260" w:lineRule="exact"/>
        <w:ind w:firstLine="540"/>
        <w:jc w:val="center"/>
        <w:rPr>
          <w:b/>
        </w:rPr>
      </w:pPr>
      <w:r w:rsidRPr="006E3DB5">
        <w:rPr>
          <w:b/>
        </w:rPr>
        <w:t>города Волхова»</w:t>
      </w:r>
    </w:p>
    <w:p w:rsidR="000F698B" w:rsidRDefault="000F698B" w:rsidP="000F698B">
      <w:pPr>
        <w:spacing w:line="260" w:lineRule="exact"/>
        <w:ind w:firstLine="540"/>
        <w:jc w:val="center"/>
        <w:rPr>
          <w:b/>
        </w:rPr>
      </w:pPr>
    </w:p>
    <w:p w:rsidR="000F698B" w:rsidRPr="006E3DB5" w:rsidRDefault="000F698B" w:rsidP="000F698B">
      <w:pPr>
        <w:spacing w:line="260" w:lineRule="exact"/>
        <w:ind w:firstLine="540"/>
        <w:jc w:val="center"/>
        <w:rPr>
          <w:b/>
        </w:rPr>
      </w:pPr>
    </w:p>
    <w:p w:rsidR="005403A5" w:rsidRPr="00C744F1" w:rsidRDefault="00B46C37" w:rsidP="000F698B">
      <w:pPr>
        <w:spacing w:line="260" w:lineRule="exact"/>
        <w:jc w:val="both"/>
      </w:pPr>
      <w:r w:rsidRPr="00C744F1">
        <w:t xml:space="preserve"> </w:t>
      </w:r>
      <w:r w:rsidR="006C3D25">
        <w:t xml:space="preserve">«_____» декабря </w:t>
      </w:r>
      <w:r w:rsidR="00CD4AEC" w:rsidRPr="00C744F1">
        <w:t xml:space="preserve"> 2021 </w:t>
      </w:r>
      <w:r w:rsidR="005403A5" w:rsidRPr="00C744F1">
        <w:t>г.</w:t>
      </w:r>
    </w:p>
    <w:p w:rsidR="000F698B" w:rsidRDefault="000F698B" w:rsidP="000F698B">
      <w:pPr>
        <w:spacing w:line="260" w:lineRule="exact"/>
      </w:pPr>
    </w:p>
    <w:p w:rsidR="00B46C37" w:rsidRPr="00C744F1" w:rsidRDefault="00AC7844" w:rsidP="00AC7844">
      <w:pPr>
        <w:spacing w:line="260" w:lineRule="exact"/>
      </w:pPr>
      <w:r>
        <w:rPr>
          <w:b/>
        </w:rPr>
        <w:t xml:space="preserve">       </w:t>
      </w:r>
      <w:r w:rsidR="005403A5" w:rsidRPr="00C744F1">
        <w:rPr>
          <w:b/>
        </w:rPr>
        <w:t>Кому:</w:t>
      </w:r>
      <w:r w:rsidR="005403A5" w:rsidRPr="00C744F1">
        <w:t xml:space="preserve"> </w:t>
      </w:r>
      <w:r w:rsidR="00B46C37" w:rsidRPr="00C744F1">
        <w:t>Частное Учреждение Здравоохранения «Больница «РЖД-Медицина»</w:t>
      </w:r>
    </w:p>
    <w:p w:rsidR="005403A5" w:rsidRPr="00C744F1" w:rsidRDefault="00B46C37" w:rsidP="00AC7844">
      <w:pPr>
        <w:spacing w:line="260" w:lineRule="exact"/>
        <w:ind w:firstLine="540"/>
        <w:jc w:val="center"/>
      </w:pPr>
      <w:r w:rsidRPr="00C744F1">
        <w:t>города Волхова»</w:t>
      </w:r>
    </w:p>
    <w:p w:rsidR="005403A5" w:rsidRPr="00C744F1" w:rsidRDefault="000F698B" w:rsidP="000F698B">
      <w:pPr>
        <w:pStyle w:val="ConsPlusNormal"/>
        <w:spacing w:line="260" w:lineRule="exact"/>
        <w:ind w:firstLine="0"/>
        <w:rPr>
          <w:rFonts w:ascii="Times New Roman" w:hAnsi="Times New Roman" w:cs="Times New Roman"/>
          <w:sz w:val="24"/>
          <w:szCs w:val="24"/>
        </w:rPr>
      </w:pPr>
      <w:r>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Процедура закупки проводится в соответствии с положением о закупке товаров, работ и </w:t>
      </w:r>
      <w:r w:rsidR="00752989">
        <w:rPr>
          <w:rFonts w:ascii="Times New Roman" w:hAnsi="Times New Roman" w:cs="Times New Roman"/>
          <w:sz w:val="24"/>
          <w:szCs w:val="24"/>
        </w:rPr>
        <w:t>услуг для нужд частных</w:t>
      </w:r>
      <w:r w:rsidR="005403A5" w:rsidRPr="00C744F1">
        <w:rPr>
          <w:rFonts w:ascii="Times New Roman" w:hAnsi="Times New Roman" w:cs="Times New Roman"/>
          <w:sz w:val="24"/>
          <w:szCs w:val="24"/>
        </w:rPr>
        <w:t xml:space="preserve">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005403A5" w:rsidRPr="00C744F1">
        <w:rPr>
          <w:rFonts w:ascii="Times New Roman" w:hAnsi="Times New Roman" w:cs="Times New Roman"/>
          <w:sz w:val="24"/>
          <w:szCs w:val="24"/>
        </w:rPr>
        <w:t xml:space="preserve">, </w:t>
      </w:r>
      <w:r w:rsidR="00752989">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размещенном на сайте учреждения: </w:t>
      </w:r>
      <w:r w:rsidR="005403A5" w:rsidRPr="00C744F1">
        <w:rPr>
          <w:rFonts w:ascii="Times New Roman" w:hAnsi="Times New Roman" w:cs="Times New Roman"/>
          <w:b/>
          <w:sz w:val="24"/>
          <w:szCs w:val="24"/>
          <w:lang w:val="en-US"/>
        </w:rPr>
        <w:t>www</w:t>
      </w:r>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rPr>
        <w:t>ob-volhovstroy</w:t>
      </w:r>
      <w:proofErr w:type="spellEnd"/>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lang w:val="en-US"/>
        </w:rPr>
        <w:t>ru</w:t>
      </w:r>
      <w:proofErr w:type="spellEnd"/>
      <w:r w:rsidR="005403A5"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tbl>
      <w:tblPr>
        <w:tblpPr w:leftFromText="180" w:rightFromText="180" w:vertAnchor="text" w:horzAnchor="margin" w:tblpY="175"/>
        <w:tblW w:w="10598" w:type="dxa"/>
        <w:tblLayout w:type="fixed"/>
        <w:tblCellMar>
          <w:left w:w="10" w:type="dxa"/>
          <w:right w:w="10" w:type="dxa"/>
        </w:tblCellMar>
        <w:tblLook w:val="04A0"/>
      </w:tblPr>
      <w:tblGrid>
        <w:gridCol w:w="535"/>
        <w:gridCol w:w="2404"/>
        <w:gridCol w:w="667"/>
        <w:gridCol w:w="802"/>
        <w:gridCol w:w="1202"/>
        <w:gridCol w:w="829"/>
        <w:gridCol w:w="1307"/>
        <w:gridCol w:w="934"/>
        <w:gridCol w:w="1918"/>
      </w:tblGrid>
      <w:tr w:rsidR="005403A5" w:rsidRPr="00C744F1" w:rsidTr="001B68D0">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lastRenderedPageBreak/>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1B68D0">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1B68D0">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E97C37" w:rsidRPr="00752989" w:rsidRDefault="005403A5" w:rsidP="005403A5">
      <w:pPr>
        <w:pStyle w:val="a3"/>
        <w:ind w:firstLine="0"/>
        <w:rPr>
          <w:sz w:val="24"/>
        </w:rPr>
      </w:pPr>
      <w:r w:rsidRPr="00C744F1">
        <w:rPr>
          <w:b/>
          <w:bCs/>
          <w:sz w:val="24"/>
        </w:rPr>
        <w:t>Сроки  поставки товара</w:t>
      </w:r>
      <w:r w:rsidR="00752989">
        <w:rPr>
          <w:b/>
          <w:bCs/>
          <w:sz w:val="24"/>
        </w:rPr>
        <w:t>:</w:t>
      </w:r>
      <w:r w:rsidR="00752989">
        <w:rPr>
          <w:b/>
          <w:bCs/>
          <w:color w:val="FF0000"/>
          <w:sz w:val="24"/>
        </w:rPr>
        <w:t xml:space="preserve"> </w:t>
      </w:r>
      <w:r w:rsidR="00752989" w:rsidRPr="00752989">
        <w:rPr>
          <w:bCs/>
          <w:sz w:val="24"/>
        </w:rPr>
        <w:t xml:space="preserve">поставка Товара осуществляется партиями </w:t>
      </w:r>
      <w:r w:rsidR="00B425A5">
        <w:rPr>
          <w:bCs/>
          <w:sz w:val="24"/>
        </w:rPr>
        <w:t xml:space="preserve">на основании заявок Покупателя с момента </w:t>
      </w:r>
      <w:r w:rsidR="00752989" w:rsidRPr="00752989">
        <w:rPr>
          <w:bCs/>
          <w:sz w:val="24"/>
        </w:rPr>
        <w:t xml:space="preserve"> опубликования заявки в системе «Электронный ордер»</w:t>
      </w:r>
      <w:r w:rsidR="00E97C37" w:rsidRPr="00752989">
        <w:rPr>
          <w:sz w:val="24"/>
        </w:rPr>
        <w:t>.</w:t>
      </w:r>
    </w:p>
    <w:p w:rsidR="005403A5" w:rsidRPr="00C744F1"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 путем перечисления денежных средств на расчет</w:t>
      </w:r>
      <w:r w:rsidR="00752989">
        <w:rPr>
          <w:bCs/>
        </w:rPr>
        <w:t>ный счет Поставщика в течение 45</w:t>
      </w:r>
      <w:r w:rsidR="009972FC" w:rsidRPr="00C744F1">
        <w:rPr>
          <w:bCs/>
        </w:rPr>
        <w:t xml:space="preserve"> календарных дней </w:t>
      </w:r>
      <w:r w:rsidR="00752989">
        <w:rPr>
          <w:bCs/>
        </w:rPr>
        <w:t xml:space="preserve">после принятия каждой партии Товара, </w:t>
      </w:r>
      <w:r w:rsidR="009972FC" w:rsidRPr="00C744F1">
        <w:rPr>
          <w:bCs/>
        </w:rPr>
        <w:t>с момента</w:t>
      </w:r>
      <w:r w:rsidR="009972FC" w:rsidRPr="00C744F1">
        <w:t xml:space="preserve"> подписания Сторонами товарной накладной формы (ТОРГ-12).</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Свидетельство о государственной регистрации контрагента, свидетельство о внесении в </w:t>
      </w:r>
      <w:r w:rsidRPr="00C744F1">
        <w:rPr>
          <w:rFonts w:ascii="Times New Roman" w:hAnsi="Times New Roman"/>
          <w:sz w:val="24"/>
          <w:szCs w:val="24"/>
        </w:rPr>
        <w:lastRenderedPageBreak/>
        <w:t>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C744F1">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7560BE">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r w:rsidRPr="00C744F1">
        <w:t>________________________                     _______                        _________________</w:t>
      </w:r>
    </w:p>
    <w:p w:rsidR="007E4027"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0F698B">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6C3D25">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6C3D25">
            <w:pPr>
              <w:pStyle w:val="aff8"/>
              <w:spacing w:before="40" w:after="30"/>
              <w:ind w:right="1134"/>
              <w:jc w:val="center"/>
              <w:rPr>
                <w:b/>
                <w:bCs/>
              </w:rPr>
            </w:pP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6C3D25">
        <w:tc>
          <w:tcPr>
            <w:tcW w:w="6629" w:type="dxa"/>
            <w:tcBorders>
              <w:top w:val="nil"/>
              <w:left w:val="single" w:sz="4" w:space="0" w:color="auto"/>
              <w:bottom w:val="single" w:sz="4" w:space="0" w:color="auto"/>
              <w:right w:val="single" w:sz="4" w:space="0" w:color="auto"/>
            </w:tcBorders>
          </w:tcPr>
          <w:p w:rsidR="00F441AD" w:rsidRPr="00C744F1" w:rsidRDefault="00F441AD" w:rsidP="006C3D25">
            <w:pPr>
              <w:pStyle w:val="aff8"/>
              <w:spacing w:before="40" w:after="30"/>
              <w:ind w:right="1134"/>
              <w:jc w:val="center"/>
              <w:rPr>
                <w:i/>
              </w:rPr>
            </w:pPr>
            <w:r w:rsidRPr="00C744F1">
              <w:t xml:space="preserve">3.1. Номер и почтовый адрес Инспекции Федеральной налоговой службы, в которой </w:t>
            </w:r>
            <w:r w:rsidRPr="00C744F1">
              <w:lastRenderedPageBreak/>
              <w:t>участник размещения заказа зарегистрирован в качестве налогоплательщика</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lastRenderedPageBreak/>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0F698B">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0F698B">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0F698B">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C31016" w:rsidRDefault="00FF074C" w:rsidP="00C31016">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7560BE" w:rsidRDefault="007560BE" w:rsidP="00C31016">
      <w:pPr>
        <w:pStyle w:val="ConsTitle"/>
        <w:widowControl/>
        <w:tabs>
          <w:tab w:val="left" w:pos="1620"/>
        </w:tabs>
        <w:spacing w:line="320" w:lineRule="exact"/>
        <w:jc w:val="both"/>
        <w:rPr>
          <w:rFonts w:ascii="Times New Roman" w:hAnsi="Times New Roman"/>
          <w:b w:val="0"/>
          <w:sz w:val="24"/>
          <w:szCs w:val="24"/>
        </w:rPr>
      </w:pPr>
    </w:p>
    <w:p w:rsidR="007560BE" w:rsidRDefault="007560BE" w:rsidP="00C31016">
      <w:pPr>
        <w:pStyle w:val="ConsTitle"/>
        <w:widowControl/>
        <w:tabs>
          <w:tab w:val="left" w:pos="1620"/>
        </w:tabs>
        <w:spacing w:line="320" w:lineRule="exact"/>
        <w:jc w:val="both"/>
        <w:rPr>
          <w:rFonts w:ascii="Times New Roman" w:hAnsi="Times New Roman"/>
          <w:b w:val="0"/>
          <w:sz w:val="24"/>
          <w:szCs w:val="24"/>
        </w:rPr>
      </w:pPr>
    </w:p>
    <w:p w:rsidR="007560BE" w:rsidRDefault="007560BE" w:rsidP="00C31016">
      <w:pPr>
        <w:pStyle w:val="ConsTitle"/>
        <w:widowControl/>
        <w:tabs>
          <w:tab w:val="left" w:pos="1620"/>
        </w:tabs>
        <w:spacing w:line="320" w:lineRule="exact"/>
        <w:jc w:val="both"/>
        <w:rPr>
          <w:rFonts w:ascii="Times New Roman" w:hAnsi="Times New Roman"/>
          <w:b w:val="0"/>
          <w:sz w:val="24"/>
          <w:szCs w:val="24"/>
        </w:rPr>
      </w:pPr>
    </w:p>
    <w:p w:rsidR="007560BE" w:rsidRDefault="007560BE" w:rsidP="00C31016">
      <w:pPr>
        <w:pStyle w:val="ConsTitle"/>
        <w:widowControl/>
        <w:tabs>
          <w:tab w:val="left" w:pos="1620"/>
        </w:tabs>
        <w:spacing w:line="320" w:lineRule="exact"/>
        <w:jc w:val="both"/>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Default="007E4027" w:rsidP="00787ACA">
      <w:pPr>
        <w:pStyle w:val="ConsTitle"/>
        <w:widowControl/>
        <w:tabs>
          <w:tab w:val="left" w:pos="1620"/>
        </w:tabs>
        <w:spacing w:line="320" w:lineRule="exact"/>
        <w:rPr>
          <w:rFonts w:ascii="Times New Roman" w:hAnsi="Times New Roman"/>
          <w:b w:val="0"/>
          <w:sz w:val="24"/>
          <w:szCs w:val="24"/>
        </w:rPr>
      </w:pPr>
    </w:p>
    <w:p w:rsidR="00F96ACC" w:rsidRDefault="00F96ACC" w:rsidP="00787ACA">
      <w:pPr>
        <w:pStyle w:val="ConsTitle"/>
        <w:widowControl/>
        <w:tabs>
          <w:tab w:val="left" w:pos="1620"/>
        </w:tabs>
        <w:spacing w:line="320" w:lineRule="exact"/>
        <w:rPr>
          <w:rFonts w:ascii="Times New Roman" w:hAnsi="Times New Roman"/>
          <w:b w:val="0"/>
          <w:sz w:val="24"/>
          <w:szCs w:val="24"/>
        </w:rPr>
      </w:pPr>
    </w:p>
    <w:p w:rsidR="007E6995" w:rsidRPr="00C744F1" w:rsidRDefault="007E6995"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738"/>
              <w:gridCol w:w="2865"/>
              <w:gridCol w:w="706"/>
              <w:gridCol w:w="629"/>
              <w:gridCol w:w="1130"/>
              <w:gridCol w:w="1346"/>
              <w:gridCol w:w="923"/>
              <w:gridCol w:w="1668"/>
            </w:tblGrid>
            <w:tr w:rsidR="00E97C37" w:rsidRPr="00C744F1" w:rsidTr="00B425A5">
              <w:trPr>
                <w:trHeight w:val="631"/>
              </w:trPr>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425A5" w:rsidRDefault="00E97C37" w:rsidP="000A3C59">
                  <w:pPr>
                    <w:pStyle w:val="Standard"/>
                    <w:snapToGrid w:val="0"/>
                    <w:spacing w:line="360" w:lineRule="exact"/>
                    <w:jc w:val="both"/>
                  </w:pPr>
                  <w:r w:rsidRPr="00C744F1">
                    <w:t xml:space="preserve">№ </w:t>
                  </w:r>
                </w:p>
                <w:p w:rsidR="00E97C37" w:rsidRPr="00C744F1" w:rsidRDefault="00E97C37" w:rsidP="000A3C59">
                  <w:pPr>
                    <w:pStyle w:val="Standard"/>
                    <w:snapToGrid w:val="0"/>
                    <w:spacing w:line="360" w:lineRule="exact"/>
                    <w:jc w:val="both"/>
                  </w:pPr>
                  <w:proofErr w:type="spellStart"/>
                  <w:proofErr w:type="gramStart"/>
                  <w:r w:rsidRPr="00C744F1">
                    <w:t>п</w:t>
                  </w:r>
                  <w:proofErr w:type="spellEnd"/>
                  <w:proofErr w:type="gramEnd"/>
                  <w:r w:rsidRPr="00C744F1">
                    <w:t>/</w:t>
                  </w:r>
                  <w:proofErr w:type="spellStart"/>
                  <w:r w:rsidRPr="00C744F1">
                    <w:t>п</w:t>
                  </w:r>
                  <w:proofErr w:type="spellEnd"/>
                </w:p>
              </w:tc>
              <w:tc>
                <w:tcPr>
                  <w:tcW w:w="28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B425A5">
              <w:trPr>
                <w:trHeight w:val="458"/>
              </w:trPr>
              <w:tc>
                <w:tcPr>
                  <w:tcW w:w="738"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865"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bl>
    <w:p w:rsidR="00A76EFB" w:rsidRPr="00A76EFB" w:rsidRDefault="00A76EFB" w:rsidP="00A76EFB"/>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744F1" w:rsidRPr="00C744F1" w:rsidRDefault="00C744F1"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31016" w:rsidRDefault="00C31016" w:rsidP="007560BE">
      <w:pPr>
        <w:pStyle w:val="ConsTitle"/>
        <w:widowControl/>
        <w:tabs>
          <w:tab w:val="left" w:pos="1620"/>
        </w:tabs>
        <w:spacing w:line="320" w:lineRule="exact"/>
        <w:rPr>
          <w:rFonts w:ascii="Times New Roman" w:hAnsi="Times New Roman"/>
          <w:b w:val="0"/>
          <w:sz w:val="24"/>
          <w:szCs w:val="24"/>
        </w:rPr>
      </w:pPr>
    </w:p>
    <w:p w:rsidR="007560BE" w:rsidRDefault="007560BE" w:rsidP="007560BE">
      <w:pPr>
        <w:pStyle w:val="ConsTitle"/>
        <w:widowControl/>
        <w:tabs>
          <w:tab w:val="left" w:pos="1620"/>
        </w:tabs>
        <w:spacing w:line="320" w:lineRule="exact"/>
        <w:rPr>
          <w:rFonts w:ascii="Times New Roman" w:hAnsi="Times New Roman"/>
          <w:b w:val="0"/>
          <w:sz w:val="24"/>
          <w:szCs w:val="24"/>
        </w:rPr>
      </w:pPr>
    </w:p>
    <w:p w:rsidR="00C31016" w:rsidRPr="00C744F1" w:rsidRDefault="00C31016" w:rsidP="00C31016">
      <w:pPr>
        <w:jc w:val="right"/>
        <w:rPr>
          <w:color w:val="000000"/>
        </w:rPr>
      </w:pPr>
      <w:r w:rsidRPr="00C744F1">
        <w:rPr>
          <w:color w:val="000000"/>
        </w:rPr>
        <w:t>Приложение №3</w:t>
      </w:r>
    </w:p>
    <w:p w:rsidR="00C31016" w:rsidRPr="00C744F1" w:rsidRDefault="00C31016" w:rsidP="00C31016">
      <w:pPr>
        <w:jc w:val="right"/>
        <w:rPr>
          <w:color w:val="000000"/>
        </w:rPr>
      </w:pPr>
      <w:r w:rsidRPr="00C744F1">
        <w:rPr>
          <w:color w:val="000000"/>
        </w:rPr>
        <w:t>к заявке участника</w:t>
      </w:r>
    </w:p>
    <w:p w:rsidR="00C31016" w:rsidRPr="000D71D2" w:rsidRDefault="00C31016" w:rsidP="00C31016">
      <w:pPr>
        <w:pStyle w:val="ConsTitle"/>
        <w:widowControl/>
        <w:tabs>
          <w:tab w:val="left" w:pos="1620"/>
        </w:tabs>
        <w:spacing w:line="320" w:lineRule="exact"/>
        <w:jc w:val="right"/>
        <w:rPr>
          <w:rFonts w:ascii="Times New Roman" w:hAnsi="Times New Roman"/>
          <w:b w:val="0"/>
          <w:sz w:val="24"/>
          <w:szCs w:val="24"/>
        </w:rPr>
      </w:pPr>
      <w:r w:rsidRPr="000D71D2">
        <w:rPr>
          <w:rFonts w:ascii="Times New Roman" w:hAnsi="Times New Roman"/>
          <w:b w:val="0"/>
          <w:color w:val="000000"/>
          <w:sz w:val="24"/>
          <w:szCs w:val="24"/>
        </w:rPr>
        <w:t>от "___"__________20_г. №</w:t>
      </w:r>
      <w:r w:rsidR="006C3D25">
        <w:rPr>
          <w:rFonts w:ascii="Times New Roman" w:hAnsi="Times New Roman"/>
          <w:b w:val="0"/>
          <w:color w:val="000000"/>
          <w:sz w:val="24"/>
          <w:szCs w:val="24"/>
        </w:rPr>
        <w:t xml:space="preserve"> </w:t>
      </w:r>
      <w:r w:rsidRPr="000D71D2">
        <w:rPr>
          <w:rFonts w:ascii="Times New Roman" w:hAnsi="Times New Roman"/>
          <w:b w:val="0"/>
          <w:color w:val="000000"/>
          <w:sz w:val="24"/>
          <w:szCs w:val="24"/>
        </w:rPr>
        <w:t>2</w:t>
      </w:r>
      <w:r w:rsidR="006C3D25">
        <w:rPr>
          <w:rFonts w:ascii="Times New Roman" w:hAnsi="Times New Roman"/>
          <w:b w:val="0"/>
          <w:color w:val="000000"/>
          <w:sz w:val="24"/>
          <w:szCs w:val="24"/>
        </w:rPr>
        <w:t>2107000012</w:t>
      </w: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E97077" w:rsidRDefault="00A15489" w:rsidP="00A15489">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Standard"/>
        <w:spacing w:line="320" w:lineRule="exact"/>
        <w:ind w:firstLine="708"/>
        <w:jc w:val="both"/>
      </w:pPr>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lastRenderedPageBreak/>
        <w:t>или</w:t>
      </w:r>
    </w:p>
    <w:p w:rsidR="00A15489" w:rsidRPr="00E97077" w:rsidRDefault="00A15489" w:rsidP="00A15489">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Pr="00E97077" w:rsidRDefault="00A15489" w:rsidP="00A15489">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w:t>
      </w:r>
      <w:r w:rsidR="00C702B0">
        <w:rPr>
          <w:i/>
          <w:highlight w:val="cyan"/>
        </w:rPr>
        <w:t xml:space="preserve">оригиналов </w:t>
      </w:r>
      <w:r w:rsidRPr="0024373B">
        <w:rPr>
          <w:i/>
          <w:highlight w:val="cyan"/>
        </w:rPr>
        <w:t>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производится Покупателем в течение ___ дней после принятия Товара Покупателем в полном объеме и подписания Сторонами</w:t>
      </w:r>
      <w:r w:rsidR="00156D79">
        <w:rPr>
          <w:i/>
          <w:highlight w:val="cyan"/>
        </w:rPr>
        <w:t xml:space="preserve"> оригиналов </w:t>
      </w:r>
      <w:r w:rsidRPr="0024373B">
        <w:rPr>
          <w:i/>
          <w:highlight w:val="cyan"/>
        </w:rPr>
        <w:t xml:space="preserve">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 xml:space="preserve">Вариант 3: п.2.2. Оплата Товара производится Покупателем после принятия Товара Покупателем в полном объеме и подписания Сторонами </w:t>
      </w:r>
      <w:r w:rsidR="00C702B0">
        <w:rPr>
          <w:i/>
          <w:highlight w:val="cyan"/>
        </w:rPr>
        <w:t xml:space="preserve">оригиналов </w:t>
      </w:r>
      <w:r w:rsidRPr="0024373B">
        <w:rPr>
          <w:i/>
          <w:highlight w:val="cyan"/>
        </w:rPr>
        <w:t>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A15489" w:rsidRPr="005361E3" w:rsidRDefault="00A15489" w:rsidP="00B425A5">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w:t>
      </w:r>
      <w:r w:rsidRPr="00E97077">
        <w:rPr>
          <w:rFonts w:ascii="Times New Roman" w:hAnsi="Times New Roman"/>
          <w:bCs/>
          <w:sz w:val="24"/>
          <w:szCs w:val="24"/>
        </w:rPr>
        <w:lastRenderedPageBreak/>
        <w:t>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E97077" w:rsidRDefault="00A15489" w:rsidP="00A1548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Standard"/>
        <w:spacing w:line="320" w:lineRule="exact"/>
        <w:ind w:firstLine="720"/>
        <w:jc w:val="both"/>
        <w:rPr>
          <w:shd w:val="clear" w:color="auto" w:fill="FFFFFF"/>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lastRenderedPageBreak/>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вес нетто и вес брутто.</w:t>
      </w:r>
    </w:p>
    <w:p w:rsidR="00A15489" w:rsidRPr="00E97077" w:rsidRDefault="00A15489" w:rsidP="00A1548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5361E3" w:rsidRDefault="00A15489" w:rsidP="007560BE">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5361E3" w:rsidRDefault="00A15489" w:rsidP="00A1548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6C3D25" w:rsidRDefault="00A15489" w:rsidP="006C3D25">
      <w:pPr>
        <w:spacing w:line="320" w:lineRule="exact"/>
        <w:ind w:firstLine="709"/>
        <w:jc w:val="both"/>
      </w:pPr>
      <w:r w:rsidRPr="00E97077">
        <w:lastRenderedPageBreak/>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6C3D25" w:rsidRDefault="00A15489" w:rsidP="006C3D25">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E97077">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5361E3" w:rsidRDefault="00A15489" w:rsidP="006C3D25">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6C3D25" w:rsidRDefault="00A15489" w:rsidP="006C3D25">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97077" w:rsidRDefault="00A15489" w:rsidP="00A15489">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lastRenderedPageBreak/>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E97077"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A15489" w:rsidRPr="00E97077" w:rsidRDefault="00A15489" w:rsidP="00A1548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15489" w:rsidRDefault="00A15489" w:rsidP="00A15489">
      <w:pPr>
        <w:pStyle w:val="Standard"/>
        <w:spacing w:line="320" w:lineRule="exact"/>
        <w:jc w:val="center"/>
        <w:rPr>
          <w:b/>
        </w:rPr>
      </w:pPr>
      <w:bookmarkStart w:id="4" w:name="OLE_LINK13"/>
      <w:bookmarkStart w:id="5" w:name="OLE_LINK12"/>
      <w:bookmarkStart w:id="6" w:name="OLE_LINK1"/>
      <w:bookmarkStart w:id="7" w:name="OLE_LINK5"/>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w:t>
      </w:r>
      <w:r w:rsidRPr="00E97077">
        <w:lastRenderedPageBreak/>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5489" w:rsidRPr="005361E3" w:rsidRDefault="00A15489" w:rsidP="007560BE">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C80FFD" w:rsidRDefault="00A15489" w:rsidP="00C80FFD">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lastRenderedPageBreak/>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560BE" w:rsidRDefault="00A15489" w:rsidP="007560BE">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15.3. При изменении наименования, местонахождения, банковских реквизитов или </w:t>
      </w:r>
      <w:r w:rsidRPr="007A7498">
        <w:rPr>
          <w:rFonts w:ascii="Times New Roman" w:hAnsi="Times New Roman"/>
          <w:sz w:val="24"/>
          <w:szCs w:val="24"/>
        </w:rPr>
        <w:lastRenderedPageBreak/>
        <w:t>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ConsNormal"/>
        <w:spacing w:line="320" w:lineRule="exact"/>
        <w:ind w:right="0" w:firstLine="709"/>
        <w:jc w:val="both"/>
        <w:rPr>
          <w:rFonts w:ascii="Times New Roman" w:hAnsi="Times New Roman"/>
          <w:sz w:val="24"/>
          <w:szCs w:val="24"/>
        </w:rPr>
      </w:pP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1B68D0">
        <w:trPr>
          <w:trHeight w:val="3995"/>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F96ACC" w:rsidRDefault="007560BE" w:rsidP="007560BE">
      <w:pPr>
        <w:pStyle w:val="Textbody"/>
        <w:spacing w:after="0" w:line="320" w:lineRule="exact"/>
        <w:jc w:val="both"/>
      </w:pPr>
      <w:r>
        <w:t xml:space="preserve">      </w:t>
      </w:r>
    </w:p>
    <w:p w:rsidR="00B425A5" w:rsidRDefault="00B425A5" w:rsidP="007560BE">
      <w:pPr>
        <w:pStyle w:val="Textbody"/>
        <w:spacing w:after="0" w:line="320" w:lineRule="exact"/>
        <w:jc w:val="both"/>
      </w:pPr>
    </w:p>
    <w:p w:rsidR="00B425A5" w:rsidRDefault="00B425A5" w:rsidP="007560BE">
      <w:pPr>
        <w:pStyle w:val="Textbody"/>
        <w:spacing w:after="0" w:line="320" w:lineRule="exact"/>
        <w:jc w:val="both"/>
      </w:pPr>
    </w:p>
    <w:p w:rsidR="00B425A5" w:rsidRPr="007560BE" w:rsidRDefault="00B425A5" w:rsidP="007560BE">
      <w:pPr>
        <w:pStyle w:val="Textbody"/>
        <w:spacing w:after="0" w:line="320" w:lineRule="exact"/>
        <w:jc w:val="both"/>
        <w:rPr>
          <w:b/>
          <w:bCs/>
        </w:rPr>
      </w:pP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2255DF" w:rsidRDefault="00E50718" w:rsidP="002255DF">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FD4488" w:rsidRDefault="00FD4488" w:rsidP="007560BE">
      <w:pPr>
        <w:pStyle w:val="af0"/>
        <w:spacing w:after="0" w:line="320" w:lineRule="exact"/>
        <w:ind w:left="0"/>
        <w:rPr>
          <w:rFonts w:eastAsia="Calibri"/>
        </w:rPr>
      </w:pPr>
    </w:p>
    <w:p w:rsidR="001B68D0" w:rsidRPr="00C744F1" w:rsidRDefault="001B68D0" w:rsidP="00E50718">
      <w:pPr>
        <w:pStyle w:val="af0"/>
        <w:spacing w:after="0" w:line="320" w:lineRule="exact"/>
        <w:ind w:left="4236"/>
        <w:rPr>
          <w:rFonts w:eastAsia="Calibri"/>
        </w:rPr>
      </w:pPr>
    </w:p>
    <w:p w:rsidR="00E50718" w:rsidRDefault="00E50718" w:rsidP="00E50718">
      <w:pPr>
        <w:pStyle w:val="af0"/>
        <w:spacing w:after="0" w:line="320" w:lineRule="exact"/>
        <w:ind w:left="4236"/>
        <w:rPr>
          <w:rFonts w:eastAsia="Calibri"/>
        </w:rPr>
      </w:pPr>
    </w:p>
    <w:p w:rsidR="007560BE" w:rsidRDefault="007560BE" w:rsidP="00E50718">
      <w:pPr>
        <w:pStyle w:val="af0"/>
        <w:spacing w:after="0" w:line="320" w:lineRule="exact"/>
        <w:ind w:left="4236"/>
        <w:rPr>
          <w:rFonts w:eastAsia="Calibri"/>
        </w:rPr>
      </w:pPr>
    </w:p>
    <w:p w:rsidR="007560BE" w:rsidRPr="00C744F1" w:rsidRDefault="007560BE"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jc w:val="right"/>
      </w:pPr>
      <w:r w:rsidRPr="00C744F1">
        <w:rPr>
          <w:rFonts w:eastAsia="Calibri"/>
        </w:rPr>
        <w:lastRenderedPageBreak/>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Pr="00C744F1" w:rsidRDefault="00E50718"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7560BE">
      <w:headerReference w:type="even" r:id="rId14"/>
      <w:headerReference w:type="default" r:id="rId15"/>
      <w:footerReference w:type="even" r:id="rId16"/>
      <w:footerReference w:type="default" r:id="rId17"/>
      <w:pgSz w:w="11906" w:h="16838"/>
      <w:pgMar w:top="851"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9A0" w:rsidRDefault="003029A0">
      <w:r>
        <w:separator/>
      </w:r>
    </w:p>
  </w:endnote>
  <w:endnote w:type="continuationSeparator" w:id="0">
    <w:p w:rsidR="003029A0" w:rsidRDefault="003029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BE" w:rsidRDefault="007560BE"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560BE" w:rsidRDefault="007560BE"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BE" w:rsidRDefault="007560BE"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9A0" w:rsidRDefault="003029A0">
      <w:r>
        <w:separator/>
      </w:r>
    </w:p>
  </w:footnote>
  <w:footnote w:type="continuationSeparator" w:id="0">
    <w:p w:rsidR="003029A0" w:rsidRDefault="003029A0">
      <w:r>
        <w:continuationSeparator/>
      </w:r>
    </w:p>
  </w:footnote>
  <w:footnote w:id="1">
    <w:p w:rsidR="007560BE" w:rsidRDefault="007560BE"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BE" w:rsidRDefault="007560BE"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560BE" w:rsidRDefault="007560B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BE" w:rsidRDefault="007560BE" w:rsidP="00E210D2">
    <w:pPr>
      <w:pStyle w:val="a5"/>
      <w:framePr w:wrap="around" w:vAnchor="text" w:hAnchor="margin" w:xAlign="center" w:y="1"/>
      <w:rPr>
        <w:rStyle w:val="a7"/>
      </w:rPr>
    </w:pPr>
  </w:p>
  <w:p w:rsidR="007560BE" w:rsidRDefault="007560BE"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2"/>
  </w:num>
  <w:num w:numId="7">
    <w:abstractNumId w:val="5"/>
  </w:num>
  <w:num w:numId="8">
    <w:abstractNumId w:val="8"/>
  </w:num>
  <w:num w:numId="9">
    <w:abstractNumId w:val="2"/>
  </w:num>
  <w:num w:numId="10">
    <w:abstractNumId w:val="7"/>
  </w:num>
  <w:num w:numId="11">
    <w:abstractNumId w:val="9"/>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0A9"/>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39D"/>
    <w:rsid w:val="000A16A6"/>
    <w:rsid w:val="000A1AD5"/>
    <w:rsid w:val="000A1C2B"/>
    <w:rsid w:val="000A1FCD"/>
    <w:rsid w:val="000A29A9"/>
    <w:rsid w:val="000A3C59"/>
    <w:rsid w:val="000A47ED"/>
    <w:rsid w:val="000A542C"/>
    <w:rsid w:val="000A5946"/>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1D2"/>
    <w:rsid w:val="000D7A62"/>
    <w:rsid w:val="000E05C2"/>
    <w:rsid w:val="000E06C0"/>
    <w:rsid w:val="000E098C"/>
    <w:rsid w:val="000E0DB9"/>
    <w:rsid w:val="000E1B6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0F698B"/>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56D79"/>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68D0"/>
    <w:rsid w:val="001B7402"/>
    <w:rsid w:val="001B79C3"/>
    <w:rsid w:val="001C172D"/>
    <w:rsid w:val="001C2A43"/>
    <w:rsid w:val="001C3071"/>
    <w:rsid w:val="001C448E"/>
    <w:rsid w:val="001C52A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3A6A"/>
    <w:rsid w:val="001F6157"/>
    <w:rsid w:val="001F70A0"/>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5DF"/>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3ABA"/>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A7F95"/>
    <w:rsid w:val="002B1431"/>
    <w:rsid w:val="002B1922"/>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614"/>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29A0"/>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0D4A"/>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039"/>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494"/>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1FD5"/>
    <w:rsid w:val="00442B73"/>
    <w:rsid w:val="00443133"/>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462D"/>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9A6"/>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45A9"/>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254"/>
    <w:rsid w:val="006A758E"/>
    <w:rsid w:val="006A7802"/>
    <w:rsid w:val="006A7FE1"/>
    <w:rsid w:val="006B01ED"/>
    <w:rsid w:val="006B03D2"/>
    <w:rsid w:val="006B10FC"/>
    <w:rsid w:val="006B2CB0"/>
    <w:rsid w:val="006B418F"/>
    <w:rsid w:val="006B4C59"/>
    <w:rsid w:val="006B6BA5"/>
    <w:rsid w:val="006B7218"/>
    <w:rsid w:val="006C096F"/>
    <w:rsid w:val="006C1CE4"/>
    <w:rsid w:val="006C1ECC"/>
    <w:rsid w:val="006C1ED2"/>
    <w:rsid w:val="006C3036"/>
    <w:rsid w:val="006C34A7"/>
    <w:rsid w:val="006C3D25"/>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2989"/>
    <w:rsid w:val="00753767"/>
    <w:rsid w:val="00753922"/>
    <w:rsid w:val="007560BE"/>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35C4"/>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995"/>
    <w:rsid w:val="007E6A02"/>
    <w:rsid w:val="007E6B27"/>
    <w:rsid w:val="007F046A"/>
    <w:rsid w:val="007F0C95"/>
    <w:rsid w:val="007F1487"/>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3BDE"/>
    <w:rsid w:val="009045EF"/>
    <w:rsid w:val="0090557A"/>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7FD"/>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5E95"/>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5AFD"/>
    <w:rsid w:val="00AC7352"/>
    <w:rsid w:val="00AC776E"/>
    <w:rsid w:val="00AC7844"/>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25A5"/>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0FE3"/>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1016"/>
    <w:rsid w:val="00C3312C"/>
    <w:rsid w:val="00C33206"/>
    <w:rsid w:val="00C35324"/>
    <w:rsid w:val="00C35A24"/>
    <w:rsid w:val="00C365BC"/>
    <w:rsid w:val="00C3733E"/>
    <w:rsid w:val="00C3792A"/>
    <w:rsid w:val="00C4140D"/>
    <w:rsid w:val="00C4313C"/>
    <w:rsid w:val="00C44FAC"/>
    <w:rsid w:val="00C45896"/>
    <w:rsid w:val="00C47BBA"/>
    <w:rsid w:val="00C50072"/>
    <w:rsid w:val="00C512AE"/>
    <w:rsid w:val="00C5226B"/>
    <w:rsid w:val="00C52AC6"/>
    <w:rsid w:val="00C5571D"/>
    <w:rsid w:val="00C5659F"/>
    <w:rsid w:val="00C56EB0"/>
    <w:rsid w:val="00C57BB7"/>
    <w:rsid w:val="00C57CFF"/>
    <w:rsid w:val="00C6060C"/>
    <w:rsid w:val="00C60A78"/>
    <w:rsid w:val="00C61FD4"/>
    <w:rsid w:val="00C62E40"/>
    <w:rsid w:val="00C63EE0"/>
    <w:rsid w:val="00C702B0"/>
    <w:rsid w:val="00C7043A"/>
    <w:rsid w:val="00C74260"/>
    <w:rsid w:val="00C742D0"/>
    <w:rsid w:val="00C744F1"/>
    <w:rsid w:val="00C74D57"/>
    <w:rsid w:val="00C7541D"/>
    <w:rsid w:val="00C7671C"/>
    <w:rsid w:val="00C80FFD"/>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0272"/>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0333"/>
    <w:rsid w:val="00F1113C"/>
    <w:rsid w:val="00F12CEE"/>
    <w:rsid w:val="00F12DB1"/>
    <w:rsid w:val="00F140AE"/>
    <w:rsid w:val="00F14A27"/>
    <w:rsid w:val="00F14AC3"/>
    <w:rsid w:val="00F20EF6"/>
    <w:rsid w:val="00F21232"/>
    <w:rsid w:val="00F230BA"/>
    <w:rsid w:val="00F240FA"/>
    <w:rsid w:val="00F250C0"/>
    <w:rsid w:val="00F2733F"/>
    <w:rsid w:val="00F302F8"/>
    <w:rsid w:val="00F3045D"/>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1AB9"/>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ACC"/>
    <w:rsid w:val="00F96F1B"/>
    <w:rsid w:val="00F97064"/>
    <w:rsid w:val="00FA0DAF"/>
    <w:rsid w:val="00FA1DFA"/>
    <w:rsid w:val="00FA2AF3"/>
    <w:rsid w:val="00FA2CCA"/>
    <w:rsid w:val="00FA6E25"/>
    <w:rsid w:val="00FB1499"/>
    <w:rsid w:val="00FB696E"/>
    <w:rsid w:val="00FC185F"/>
    <w:rsid w:val="00FC28E9"/>
    <w:rsid w:val="00FC5808"/>
    <w:rsid w:val="00FC62DC"/>
    <w:rsid w:val="00FC6E45"/>
    <w:rsid w:val="00FC6FEA"/>
    <w:rsid w:val="00FD0FB3"/>
    <w:rsid w:val="00FD2A62"/>
    <w:rsid w:val="00FD38C6"/>
    <w:rsid w:val="00FD4488"/>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F0207-D788-4939-81FB-F359F9DF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26</Pages>
  <Words>8898</Words>
  <Characters>50723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59502</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46</cp:revision>
  <cp:lastPrinted>2021-04-28T12:55:00Z</cp:lastPrinted>
  <dcterms:created xsi:type="dcterms:W3CDTF">2021-03-29T08:48:00Z</dcterms:created>
  <dcterms:modified xsi:type="dcterms:W3CDTF">2021-12-28T12:34:00Z</dcterms:modified>
</cp:coreProperties>
</file>