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CD4AEC" w:rsidRDefault="00CD4AEC" w:rsidP="00CD4AEC">
      <w:pPr>
        <w:rPr>
          <w:b/>
          <w:bCs/>
        </w:rPr>
      </w:pPr>
      <w:bookmarkStart w:id="0" w:name="_Toc515863120"/>
      <w:r>
        <w:rPr>
          <w:b/>
          <w:bCs/>
        </w:rPr>
        <w:t xml:space="preserve">                                                       </w:t>
      </w:r>
      <w:r w:rsidR="00EF254D" w:rsidRPr="00CD4AEC">
        <w:rPr>
          <w:b/>
          <w:bCs/>
        </w:rPr>
        <w:t xml:space="preserve">Извещение </w:t>
      </w:r>
      <w:r w:rsidR="005671E8" w:rsidRPr="00CD4AEC">
        <w:rPr>
          <w:b/>
          <w:bCs/>
        </w:rPr>
        <w:t>№</w:t>
      </w:r>
      <w:r w:rsidRPr="00CD4AEC">
        <w:rPr>
          <w:b/>
          <w:bCs/>
        </w:rPr>
        <w:t xml:space="preserve"> </w:t>
      </w:r>
      <w:r w:rsidR="00830AFB" w:rsidRPr="00CD4AEC">
        <w:rPr>
          <w:b/>
          <w:bCs/>
        </w:rPr>
        <w:t>21107000019</w:t>
      </w:r>
    </w:p>
    <w:p w:rsidR="00B2305D" w:rsidRPr="00CD4AEC" w:rsidRDefault="00EF254D" w:rsidP="00CD4AEC">
      <w:pPr>
        <w:jc w:val="center"/>
      </w:pPr>
      <w:r w:rsidRPr="00CD4AEC">
        <w:rPr>
          <w:bCs/>
        </w:rPr>
        <w:t>о проведении</w:t>
      </w:r>
      <w:r w:rsidR="005671E8" w:rsidRPr="00CD4AEC">
        <w:rPr>
          <w:bCs/>
        </w:rPr>
        <w:t xml:space="preserve">   </w:t>
      </w:r>
      <w:r w:rsidRPr="00CD4AEC">
        <w:t>запроса котировок</w:t>
      </w:r>
      <w:r w:rsidR="00E55CF7" w:rsidRPr="00CD4AEC">
        <w:t xml:space="preserve"> на </w:t>
      </w:r>
      <w:r w:rsidRPr="00CD4AEC">
        <w:t xml:space="preserve"> </w:t>
      </w:r>
      <w:r w:rsidR="00E55CF7" w:rsidRPr="00CD4AEC">
        <w:t>поставку</w:t>
      </w:r>
      <w:r w:rsidR="009E2F8E" w:rsidRPr="00830AFB">
        <w:rPr>
          <w:color w:val="FF0000"/>
        </w:rPr>
        <w:t xml:space="preserve"> </w:t>
      </w:r>
      <w:r w:rsidR="00CD4AEC" w:rsidRPr="00CD4AEC">
        <w:t xml:space="preserve">реактивов и расходных материалов для клинико-диагностической лаборатории стационара </w:t>
      </w:r>
      <w:r w:rsidR="000A3C59" w:rsidRPr="00CD4AEC">
        <w:t xml:space="preserve"> </w:t>
      </w:r>
      <w:r w:rsidR="00CD4AEC" w:rsidRPr="00CD4AEC">
        <w:t xml:space="preserve">и </w:t>
      </w:r>
      <w:r w:rsidR="000A3C59" w:rsidRPr="00CD4AEC">
        <w:t>поликлиники №1 на</w:t>
      </w:r>
      <w:r w:rsidR="00CD4AEC" w:rsidRPr="00CD4AEC">
        <w:t xml:space="preserve"> ст.</w:t>
      </w:r>
      <w:r w:rsidR="00232704">
        <w:t xml:space="preserve"> </w:t>
      </w:r>
      <w:r w:rsidR="00CD4AEC" w:rsidRPr="00CD4AEC">
        <w:t>Волховстрой и поликлиники №2</w:t>
      </w:r>
      <w:r w:rsidR="000A3C59" w:rsidRPr="00CD4AEC">
        <w:t xml:space="preserve"> на ст.</w:t>
      </w:r>
      <w:r w:rsidR="00CD4AEC" w:rsidRPr="00CD4AEC">
        <w:t xml:space="preserve"> </w:t>
      </w:r>
      <w:proofErr w:type="gramStart"/>
      <w:r w:rsidR="00CD4AEC" w:rsidRPr="00CD4AEC">
        <w:t>Хвойная</w:t>
      </w:r>
      <w:proofErr w:type="gramEnd"/>
      <w:r w:rsidR="00CD4AEC" w:rsidRPr="00CD4AEC">
        <w:t xml:space="preserve">, поликлиники № 3 на ст. </w:t>
      </w:r>
      <w:r w:rsidR="000A3C59" w:rsidRPr="00CD4AEC">
        <w:t>Лодейное Поле подразделений ЧУЗ «</w:t>
      </w:r>
      <w:proofErr w:type="spellStart"/>
      <w:r w:rsidR="000A3C59" w:rsidRPr="00CD4AEC">
        <w:t>РЖД-Медицина</w:t>
      </w:r>
      <w:proofErr w:type="spellEnd"/>
      <w:r w:rsidR="000A3C59" w:rsidRPr="00CD4AEC">
        <w:t>»</w:t>
      </w:r>
      <w:r w:rsidR="00B2305D" w:rsidRPr="00CD4AEC">
        <w:t xml:space="preserve"> на</w:t>
      </w:r>
      <w:r w:rsidR="00CD4AEC" w:rsidRPr="00CD4AEC">
        <w:t xml:space="preserve"> апрель </w:t>
      </w:r>
      <w:r w:rsidR="00B2305D" w:rsidRPr="00CD4AEC">
        <w:t xml:space="preserve"> 2021г.</w:t>
      </w:r>
    </w:p>
    <w:p w:rsidR="00721265" w:rsidRPr="00CF43C7" w:rsidRDefault="00721265" w:rsidP="00CD4AEC">
      <w:pPr>
        <w:jc w:val="center"/>
        <w:rPr>
          <w:iCs/>
        </w:rPr>
      </w:pPr>
    </w:p>
    <w:p w:rsidR="009F19F4" w:rsidRPr="00CF43C7" w:rsidRDefault="009F19F4" w:rsidP="00380E10">
      <w:pPr>
        <w:ind w:firstLine="567"/>
        <w:jc w:val="center"/>
        <w:rPr>
          <w:b/>
        </w:rPr>
      </w:pP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827"/>
      </w:tblGrid>
      <w:tr w:rsidR="000A5CBC" w:rsidRPr="00CF43C7" w:rsidTr="00E97C37">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spellStart"/>
            <w:proofErr w:type="gramStart"/>
            <w:r w:rsidRPr="00CF43C7">
              <w:rPr>
                <w:b/>
                <w:bCs/>
              </w:rPr>
              <w:t>п</w:t>
            </w:r>
            <w:proofErr w:type="spellEnd"/>
            <w:proofErr w:type="gramEnd"/>
            <w:r w:rsidRPr="00CF43C7">
              <w:rPr>
                <w:b/>
                <w:bCs/>
              </w:rPr>
              <w:t>/</w:t>
            </w:r>
            <w:proofErr w:type="spellStart"/>
            <w:r w:rsidRPr="00CF43C7">
              <w:rPr>
                <w:b/>
                <w:bCs/>
              </w:rPr>
              <w:t>п</w:t>
            </w:r>
            <w:proofErr w:type="spellEnd"/>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827"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827" w:type="dxa"/>
            <w:vAlign w:val="center"/>
          </w:tcPr>
          <w:p w:rsidR="000A5CBC" w:rsidRPr="00CF43C7" w:rsidRDefault="005671E8" w:rsidP="005671E8">
            <w:pPr>
              <w:jc w:val="center"/>
              <w:rPr>
                <w:b/>
              </w:rPr>
            </w:pPr>
            <w:r w:rsidRPr="00CF43C7">
              <w:rPr>
                <w:b/>
              </w:rPr>
              <w:t>3</w:t>
            </w: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827"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983301" w:rsidTr="00E97C37">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827" w:type="dxa"/>
            <w:vAlign w:val="center"/>
          </w:tcPr>
          <w:p w:rsidR="006E57D7" w:rsidRPr="00CF43C7" w:rsidRDefault="00F04F84" w:rsidP="006779D2">
            <w:pPr>
              <w:jc w:val="both"/>
            </w:pPr>
            <w:r>
              <w:t>Ч</w:t>
            </w:r>
            <w:r w:rsidR="009B31E8">
              <w:t xml:space="preserve">УЗ </w:t>
            </w:r>
            <w:r>
              <w:t xml:space="preserve"> «</w:t>
            </w:r>
            <w:proofErr w:type="spellStart"/>
            <w:r>
              <w:t>РЖД-Медицина</w:t>
            </w:r>
            <w:proofErr w:type="spellEnd"/>
            <w:r>
              <w:t>»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830AFB" w:rsidRDefault="005671E8" w:rsidP="006779D2">
            <w:pPr>
              <w:jc w:val="both"/>
            </w:pPr>
            <w:r w:rsidRPr="00CF43C7">
              <w:rPr>
                <w:lang w:val="en-US"/>
              </w:rPr>
              <w:t>E</w:t>
            </w:r>
            <w:r w:rsidRPr="00830AFB">
              <w:t>-</w:t>
            </w:r>
            <w:r w:rsidRPr="00CF43C7">
              <w:rPr>
                <w:lang w:val="en-US"/>
              </w:rPr>
              <w:t>mail</w:t>
            </w:r>
            <w:r w:rsidRPr="00830AFB">
              <w:t xml:space="preserve">: </w:t>
            </w:r>
            <w:hyperlink r:id="rId8" w:history="1">
              <w:r w:rsidR="006779D2" w:rsidRPr="00CF43C7">
                <w:rPr>
                  <w:rStyle w:val="ad"/>
                  <w:lang w:val="en-US"/>
                </w:rPr>
                <w:t>nuz</w:t>
              </w:r>
              <w:r w:rsidR="006779D2" w:rsidRPr="00830AFB">
                <w:rPr>
                  <w:rStyle w:val="ad"/>
                </w:rPr>
                <w:t>.</w:t>
              </w:r>
              <w:r w:rsidR="006779D2" w:rsidRPr="00CF43C7">
                <w:rPr>
                  <w:rStyle w:val="ad"/>
                  <w:lang w:val="en-US"/>
                </w:rPr>
                <w:t>ob</w:t>
              </w:r>
              <w:r w:rsidR="006779D2" w:rsidRPr="00830AFB">
                <w:rPr>
                  <w:rStyle w:val="ad"/>
                </w:rPr>
                <w:t>.</w:t>
              </w:r>
              <w:r w:rsidR="006779D2" w:rsidRPr="00CF43C7">
                <w:rPr>
                  <w:rStyle w:val="ad"/>
                  <w:lang w:val="en-US"/>
                </w:rPr>
                <w:t>volhov</w:t>
              </w:r>
              <w:r w:rsidR="006779D2" w:rsidRPr="00830AFB">
                <w:rPr>
                  <w:rStyle w:val="ad"/>
                </w:rPr>
                <w:t>@</w:t>
              </w:r>
              <w:r w:rsidR="006779D2" w:rsidRPr="00CF43C7">
                <w:rPr>
                  <w:rStyle w:val="ad"/>
                  <w:lang w:val="en-US"/>
                </w:rPr>
                <w:t>bk</w:t>
              </w:r>
              <w:r w:rsidR="006779D2" w:rsidRPr="00830AFB">
                <w:rPr>
                  <w:rStyle w:val="ad"/>
                </w:rPr>
                <w:t>.</w:t>
              </w:r>
              <w:r w:rsidR="006779D2" w:rsidRPr="00CF43C7">
                <w:rPr>
                  <w:rStyle w:val="ad"/>
                  <w:lang w:val="en-US"/>
                </w:rPr>
                <w:t>ru</w:t>
              </w:r>
            </w:hyperlink>
          </w:p>
        </w:tc>
      </w:tr>
      <w:tr w:rsidR="000A5CBC" w:rsidRPr="00CF43C7" w:rsidTr="00E97C37">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827" w:type="dxa"/>
            <w:vAlign w:val="center"/>
          </w:tcPr>
          <w:p w:rsidR="00304D61" w:rsidRPr="00CD4AEC" w:rsidRDefault="000A3C59" w:rsidP="00304D61">
            <w:r>
              <w:t>П</w:t>
            </w:r>
            <w:r w:rsidR="00B2305D">
              <w:t>оставк</w:t>
            </w:r>
            <w:r>
              <w:t xml:space="preserve">а </w:t>
            </w:r>
            <w:r w:rsidR="00304D61">
              <w:t xml:space="preserve">реактивов и расходных материалов </w:t>
            </w:r>
            <w:r>
              <w:t xml:space="preserve">для </w:t>
            </w:r>
            <w:r w:rsidR="00304D61" w:rsidRPr="00CD4AEC">
              <w:t>клинико-диагностической лаборатории стационара  и поликлиники №1 на ст.</w:t>
            </w:r>
            <w:r w:rsidR="00304D61">
              <w:t xml:space="preserve"> </w:t>
            </w:r>
            <w:r w:rsidR="00304D61" w:rsidRPr="00CD4AEC">
              <w:t>Волховстрой и поликлиники №2 на ст. Хвойная, поликлиники № 3 на ст. Лодейное Поле подразделений ЧУЗ «</w:t>
            </w:r>
            <w:proofErr w:type="spellStart"/>
            <w:r w:rsidR="00304D61" w:rsidRPr="00CD4AEC">
              <w:t>РЖД-Медицина</w:t>
            </w:r>
            <w:proofErr w:type="spellEnd"/>
            <w:r w:rsidR="00304D61" w:rsidRPr="00CD4AEC">
              <w:t>» на апрель  2021г.</w:t>
            </w:r>
          </w:p>
          <w:p w:rsidR="00437FFD" w:rsidRPr="00CF43C7" w:rsidRDefault="00437FFD" w:rsidP="00304D61">
            <w:pPr>
              <w:rPr>
                <w:iCs/>
              </w:rPr>
            </w:pPr>
          </w:p>
        </w:tc>
      </w:tr>
      <w:tr w:rsidR="000A5CBC" w:rsidRPr="00CF43C7" w:rsidTr="00E97C37">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27"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304D61" w:rsidTr="00E97C37">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27"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9" w:history="1">
              <w:r w:rsidR="000A3C59" w:rsidRPr="005563C2">
                <w:rPr>
                  <w:rStyle w:val="ad"/>
                  <w:lang w:val="en-US"/>
                </w:rPr>
                <w:t>nuz.ob.volhov@bk.ru</w:t>
              </w:r>
            </w:hyperlink>
          </w:p>
        </w:tc>
      </w:tr>
      <w:tr w:rsidR="000A5CBC" w:rsidRPr="00CF43C7" w:rsidTr="00E97C37">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27" w:type="dxa"/>
            <w:vAlign w:val="center"/>
          </w:tcPr>
          <w:p w:rsidR="00BF52FD" w:rsidRDefault="00B40FBB" w:rsidP="00BF52FD">
            <w:pPr>
              <w:suppressAutoHyphens/>
              <w:rPr>
                <w:rFonts w:eastAsia="MS Mincho"/>
                <w:b/>
              </w:rPr>
            </w:pPr>
            <w:r>
              <w:rPr>
                <w:rFonts w:eastAsia="MS Mincho"/>
                <w:b/>
              </w:rPr>
              <w:t>Р</w:t>
            </w:r>
            <w:r w:rsidR="00E97C37">
              <w:rPr>
                <w:rFonts w:eastAsia="MS Mincho"/>
                <w:b/>
              </w:rPr>
              <w:t>асчет начально</w:t>
            </w:r>
            <w:r>
              <w:rPr>
                <w:rFonts w:eastAsia="MS Mincho"/>
                <w:b/>
              </w:rPr>
              <w:t>й</w:t>
            </w:r>
            <w:r w:rsidR="00E97C37">
              <w:rPr>
                <w:rFonts w:eastAsia="MS Mincho"/>
                <w:b/>
              </w:rPr>
              <w:t xml:space="preserve"> (максимальной)</w:t>
            </w:r>
            <w:r>
              <w:rPr>
                <w:rFonts w:eastAsia="MS Mincho"/>
                <w:b/>
              </w:rPr>
              <w:t xml:space="preserve"> цены представлен </w:t>
            </w:r>
            <w:r w:rsidR="003E20C3">
              <w:rPr>
                <w:rFonts w:eastAsia="MS Mincho"/>
                <w:b/>
              </w:rPr>
              <w:t>в приложении</w:t>
            </w:r>
            <w:r w:rsidR="006B01ED">
              <w:rPr>
                <w:rFonts w:eastAsia="MS Mincho"/>
                <w:b/>
              </w:rPr>
              <w:t xml:space="preserve">: </w:t>
            </w:r>
            <w:r w:rsidR="00BF52FD">
              <w:rPr>
                <w:rFonts w:eastAsia="MS Mincho"/>
                <w:b/>
              </w:rPr>
              <w:t>263 635 (двести шестьдесят три тысячи шестьсот тридцать пять) рублей 13 копеек.</w:t>
            </w:r>
          </w:p>
          <w:p w:rsidR="009C4283" w:rsidRPr="00CF43C7" w:rsidRDefault="006B01ED" w:rsidP="00B17494">
            <w:pPr>
              <w:suppressAutoHyphens/>
              <w:jc w:val="both"/>
              <w:rPr>
                <w:rFonts w:eastAsia="MS Mincho"/>
              </w:rPr>
            </w:pPr>
            <w:r>
              <w:rPr>
                <w:rFonts w:eastAsia="MS Mincho"/>
                <w:b/>
              </w:rPr>
              <w:t xml:space="preserve">Форма расчета НМЦ </w:t>
            </w:r>
            <w:r w:rsidR="00A21CE4">
              <w:rPr>
                <w:rFonts w:eastAsia="MS Mincho"/>
                <w:b/>
              </w:rPr>
              <w:t>(</w:t>
            </w:r>
            <w:r>
              <w:rPr>
                <w:rFonts w:eastAsia="MS Mincho"/>
                <w:b/>
              </w:rPr>
              <w:t>по каждой единице продукции</w:t>
            </w:r>
            <w:r w:rsidR="00A21CE4">
              <w:rPr>
                <w:rFonts w:eastAsia="MS Mincho"/>
                <w:b/>
              </w:rPr>
              <w:t>)</w:t>
            </w:r>
            <w:r w:rsidR="00BF52FD">
              <w:rPr>
                <w:rFonts w:eastAsia="MS Mincho"/>
                <w:b/>
              </w:rPr>
              <w:t xml:space="preserve"> без НДС.</w:t>
            </w:r>
          </w:p>
        </w:tc>
      </w:tr>
      <w:tr w:rsidR="00CE327D" w:rsidRPr="00CF43C7" w:rsidTr="00E97C37">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827"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sidR="00B2305D">
              <w:rPr>
                <w:rFonts w:eastAsia="MS Mincho"/>
              </w:rPr>
              <w:t xml:space="preserve"> и доходов от предпринимательской деятельности учреждения</w:t>
            </w:r>
          </w:p>
        </w:tc>
      </w:tr>
      <w:tr w:rsidR="000A5CBC" w:rsidRPr="00CF43C7" w:rsidTr="00E97C37">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827"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695AF2">
              <w:rPr>
                <w:b/>
                <w:bCs/>
              </w:rPr>
              <w:t>«06</w:t>
            </w:r>
            <w:r w:rsidR="00EF254D" w:rsidRPr="00CF43C7">
              <w:rPr>
                <w:b/>
                <w:bCs/>
              </w:rPr>
              <w:t xml:space="preserve">» </w:t>
            </w:r>
            <w:r w:rsidR="00695AF2">
              <w:rPr>
                <w:b/>
                <w:bCs/>
              </w:rPr>
              <w:t>апреля</w:t>
            </w:r>
            <w:r w:rsidR="00F76654" w:rsidRPr="00CF43C7">
              <w:rPr>
                <w:b/>
                <w:bCs/>
              </w:rPr>
              <w:t xml:space="preserve"> </w:t>
            </w:r>
            <w:r w:rsidR="00B17494">
              <w:rPr>
                <w:b/>
                <w:bCs/>
              </w:rPr>
              <w:t xml:space="preserve"> 2021</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695AF2">
              <w:rPr>
                <w:b/>
                <w:bCs/>
              </w:rPr>
              <w:t>12</w:t>
            </w:r>
            <w:r w:rsidR="008A1582" w:rsidRPr="00CF43C7">
              <w:rPr>
                <w:b/>
                <w:bCs/>
              </w:rPr>
              <w:t xml:space="preserve">» </w:t>
            </w:r>
            <w:r w:rsidR="00830AFB">
              <w:rPr>
                <w:b/>
                <w:bCs/>
              </w:rPr>
              <w:t>апреля</w:t>
            </w:r>
            <w:r w:rsidR="00547F38" w:rsidRPr="00CF43C7">
              <w:rPr>
                <w:b/>
                <w:bCs/>
              </w:rPr>
              <w:t xml:space="preserve"> </w:t>
            </w:r>
            <w:r w:rsidR="00B17494">
              <w:rPr>
                <w:b/>
                <w:bCs/>
              </w:rPr>
              <w:t>2021</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827"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695AF2">
              <w:rPr>
                <w:b/>
                <w:bCs/>
              </w:rPr>
              <w:t>12</w:t>
            </w:r>
            <w:r w:rsidR="00547F38" w:rsidRPr="00CF43C7">
              <w:rPr>
                <w:b/>
                <w:bCs/>
              </w:rPr>
              <w:t xml:space="preserve">» </w:t>
            </w:r>
            <w:r w:rsidR="00830AFB">
              <w:rPr>
                <w:b/>
                <w:bCs/>
              </w:rPr>
              <w:t>апреля</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w:t>
            </w:r>
            <w:r w:rsidR="009C4283" w:rsidRPr="00CF43C7">
              <w:rPr>
                <w:bCs/>
              </w:rPr>
              <w:lastRenderedPageBreak/>
              <w:t>Воронежская, д.1</w:t>
            </w:r>
            <w:r w:rsidR="002F0693">
              <w:rPr>
                <w:bCs/>
              </w:rPr>
              <w:t xml:space="preserve"> (приемная главного врача)</w:t>
            </w:r>
          </w:p>
        </w:tc>
      </w:tr>
      <w:tr w:rsidR="000A5CBC" w:rsidRPr="00CF43C7" w:rsidTr="00E97C37">
        <w:trPr>
          <w:trHeight w:val="144"/>
        </w:trPr>
        <w:tc>
          <w:tcPr>
            <w:tcW w:w="567" w:type="dxa"/>
            <w:vAlign w:val="center"/>
          </w:tcPr>
          <w:p w:rsidR="000A5CBC" w:rsidRPr="00CF43C7" w:rsidRDefault="00CE327D" w:rsidP="00477F67">
            <w:pPr>
              <w:jc w:val="center"/>
              <w:rPr>
                <w:b/>
                <w:bCs/>
              </w:rPr>
            </w:pPr>
            <w:r w:rsidRPr="00CF43C7">
              <w:rPr>
                <w:b/>
                <w:bCs/>
              </w:rPr>
              <w:lastRenderedPageBreak/>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27"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695AF2">
              <w:rPr>
                <w:b/>
                <w:bCs/>
              </w:rPr>
              <w:t>12</w:t>
            </w:r>
            <w:r w:rsidR="00547F38" w:rsidRPr="00CF43C7">
              <w:rPr>
                <w:b/>
                <w:bCs/>
              </w:rPr>
              <w:t xml:space="preserve">» </w:t>
            </w:r>
            <w:r w:rsidR="00830AFB">
              <w:rPr>
                <w:b/>
                <w:bCs/>
              </w:rPr>
              <w:t>апреля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E97C37">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827"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E97C37">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27"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0"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w:t>
            </w:r>
            <w:r w:rsidRPr="00CF43C7">
              <w:rPr>
                <w:bCs/>
              </w:rPr>
              <w:lastRenderedPageBreak/>
              <w:t xml:space="preserve">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CF43C7">
              <w:rPr>
                <w:bCs/>
              </w:rPr>
              <w:t>выгодоприобретателями</w:t>
            </w:r>
            <w:proofErr w:type="spellEnd"/>
            <w:r w:rsidRPr="00CF43C7">
              <w:rPr>
                <w:bC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w:t>
            </w:r>
            <w:proofErr w:type="spellStart"/>
            <w:r w:rsidRPr="00CF43C7">
              <w:rPr>
                <w:bCs/>
              </w:rPr>
              <w:t>выгодоприобретателями</w:t>
            </w:r>
            <w:proofErr w:type="spellEnd"/>
            <w:r w:rsidRPr="00CF43C7">
              <w:rPr>
                <w:bCs/>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1"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E97C37">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27"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xml:space="preserve">- лицензия, если деятельность, которую осуществляет </w:t>
            </w:r>
            <w:r w:rsidRPr="00CF43C7">
              <w:rPr>
                <w:bCs/>
              </w:rPr>
              <w:lastRenderedPageBreak/>
              <w:t>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E97C37">
        <w:trPr>
          <w:trHeight w:val="829"/>
        </w:trPr>
        <w:tc>
          <w:tcPr>
            <w:tcW w:w="56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827"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E97C37">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27"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E97C37">
        <w:trPr>
          <w:trHeight w:val="3304"/>
        </w:trPr>
        <w:tc>
          <w:tcPr>
            <w:tcW w:w="56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27"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E97C37">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27"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E97C37">
        <w:trPr>
          <w:trHeight w:val="1106"/>
        </w:trPr>
        <w:tc>
          <w:tcPr>
            <w:tcW w:w="567" w:type="dxa"/>
            <w:vAlign w:val="center"/>
          </w:tcPr>
          <w:p w:rsidR="005671E8" w:rsidRPr="00CF43C7" w:rsidRDefault="005671E8" w:rsidP="00FC5808">
            <w:pPr>
              <w:jc w:val="center"/>
              <w:rPr>
                <w:b/>
                <w:bCs/>
              </w:rPr>
            </w:pPr>
            <w:r w:rsidRPr="00CF43C7">
              <w:rPr>
                <w:b/>
                <w:bCs/>
              </w:rPr>
              <w:lastRenderedPageBreak/>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27"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695AF2">
              <w:rPr>
                <w:b/>
                <w:bCs/>
              </w:rPr>
              <w:t>06</w:t>
            </w:r>
            <w:r w:rsidR="00547F38" w:rsidRPr="00CF43C7">
              <w:rPr>
                <w:b/>
                <w:bCs/>
              </w:rPr>
              <w:t xml:space="preserve">» </w:t>
            </w:r>
            <w:r w:rsidR="00695AF2">
              <w:rPr>
                <w:b/>
                <w:bCs/>
              </w:rPr>
              <w:t>апреля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E20C3" w:rsidRDefault="003E20C3" w:rsidP="009F19F4">
      <w:pPr>
        <w:pStyle w:val="ConsNormal"/>
        <w:widowControl/>
        <w:tabs>
          <w:tab w:val="left" w:pos="1134"/>
        </w:tabs>
        <w:ind w:right="0" w:firstLine="0"/>
        <w:rPr>
          <w:rFonts w:ascii="Times New Roman" w:hAnsi="Times New Roman"/>
          <w:b/>
          <w:sz w:val="24"/>
          <w:szCs w:val="24"/>
        </w:rPr>
      </w:pPr>
    </w:p>
    <w:p w:rsidR="003E20C3" w:rsidRDefault="003E20C3" w:rsidP="009F19F4">
      <w:pPr>
        <w:pStyle w:val="ConsNormal"/>
        <w:widowControl/>
        <w:tabs>
          <w:tab w:val="left" w:pos="1134"/>
        </w:tabs>
        <w:ind w:right="0" w:firstLine="0"/>
        <w:rPr>
          <w:rFonts w:ascii="Times New Roman" w:hAnsi="Times New Roman"/>
          <w:b/>
          <w:sz w:val="24"/>
          <w:szCs w:val="24"/>
        </w:rPr>
      </w:pPr>
    </w:p>
    <w:p w:rsidR="00CD4AEC" w:rsidRDefault="00CD4AEC" w:rsidP="00CD4AEC">
      <w:pPr>
        <w:rPr>
          <w:b/>
        </w:rPr>
      </w:pPr>
    </w:p>
    <w:p w:rsidR="00B555D0" w:rsidRPr="00B555D0" w:rsidRDefault="00CD4AEC" w:rsidP="00CD4AEC">
      <w:pPr>
        <w:jc w:val="right"/>
        <w:rPr>
          <w:color w:val="000000"/>
        </w:rPr>
      </w:pPr>
      <w:r>
        <w:rPr>
          <w:b/>
        </w:rPr>
        <w:t xml:space="preserve">                            </w:t>
      </w: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AD16AE"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555D0" w:rsidRDefault="00CF43C7" w:rsidP="00B555D0">
      <w:pPr>
        <w:pStyle w:val="ConsNormal"/>
        <w:widowControl/>
        <w:tabs>
          <w:tab w:val="left" w:pos="1134"/>
        </w:tabs>
        <w:ind w:right="0" w:firstLine="709"/>
        <w:jc w:val="right"/>
        <w:rPr>
          <w:rFonts w:ascii="Times New Roman" w:hAnsi="Times New Roman"/>
          <w:b/>
          <w:sz w:val="24"/>
          <w:szCs w:val="24"/>
        </w:rPr>
      </w:pPr>
    </w:p>
    <w:p w:rsidR="000C616C" w:rsidRDefault="000C616C" w:rsidP="000C616C">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0C616C" w:rsidRDefault="000C616C" w:rsidP="000C616C">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лекарственных препаратов, расходных материалов и инструментария согласно приложениям</w:t>
      </w:r>
    </w:p>
    <w:p w:rsidR="000C616C" w:rsidRPr="00F66E1D" w:rsidRDefault="000C616C" w:rsidP="000C616C">
      <w:pPr>
        <w:pStyle w:val="aff3"/>
        <w:spacing w:before="0" w:beforeAutospacing="0" w:after="0"/>
        <w:textAlignment w:val="baseline"/>
        <w:rPr>
          <w:color w:val="000000"/>
        </w:rPr>
      </w:pP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лекарственные препараты</w:t>
      </w:r>
      <w:r>
        <w:rPr>
          <w:color w:val="000000"/>
        </w:rPr>
        <w:t>, расходные материалы, инструментарий.</w:t>
      </w:r>
    </w:p>
    <w:p w:rsidR="000C616C" w:rsidRPr="00F66E1D" w:rsidRDefault="000C616C" w:rsidP="000C616C">
      <w:pPr>
        <w:pStyle w:val="aff3"/>
        <w:spacing w:before="0" w:beforeAutospacing="0" w:after="0"/>
        <w:textAlignment w:val="baseline"/>
        <w:rPr>
          <w:color w:val="000000"/>
        </w:rPr>
      </w:pP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w:t>
      </w:r>
      <w:proofErr w:type="gramStart"/>
      <w:r w:rsidRPr="00F66E1D">
        <w:rPr>
          <w:color w:val="000000"/>
        </w:rPr>
        <w:t>действующих</w:t>
      </w:r>
      <w:proofErr w:type="gramEnd"/>
      <w:r w:rsidRPr="00F66E1D">
        <w:rPr>
          <w:color w:val="000000"/>
        </w:rPr>
        <w:t xml:space="preserve"> на территории России (</w:t>
      </w:r>
      <w:proofErr w:type="spellStart"/>
      <w:r w:rsidRPr="00F66E1D">
        <w:rPr>
          <w:color w:val="000000"/>
        </w:rPr>
        <w:t>СанПиН</w:t>
      </w:r>
      <w:proofErr w:type="spellEnd"/>
      <w:r w:rsidRPr="00F66E1D">
        <w:rPr>
          <w:color w:val="000000"/>
        </w:rPr>
        <w:t>, ГОСТ</w:t>
      </w:r>
      <w:r>
        <w:rPr>
          <w:color w:val="000000"/>
        </w:rPr>
        <w:t>, ТУ)</w:t>
      </w:r>
      <w:r w:rsidRPr="00F66E1D">
        <w:rPr>
          <w:color w:val="000000"/>
        </w:rPr>
        <w:t>.</w:t>
      </w:r>
    </w:p>
    <w:p w:rsidR="000C616C" w:rsidRPr="00F66E1D" w:rsidRDefault="000C616C" w:rsidP="000C616C">
      <w:pPr>
        <w:pStyle w:val="Standard"/>
        <w:tabs>
          <w:tab w:val="left" w:pos="1040"/>
          <w:tab w:val="left" w:pos="1440"/>
          <w:tab w:val="left" w:pos="8000"/>
        </w:tabs>
        <w:jc w:val="both"/>
        <w:rPr>
          <w:bCs/>
        </w:rPr>
      </w:pPr>
      <w:r>
        <w:t>3.</w:t>
      </w:r>
      <w:r w:rsidRPr="00F66E1D">
        <w:t xml:space="preserve">Адрес поставки: </w:t>
      </w:r>
      <w:r w:rsidRPr="00F66E1D">
        <w:rPr>
          <w:bCs/>
        </w:rPr>
        <w:t>187401, Ленинградская обл., г. Волхов, ул. Воронежская, д.1.</w:t>
      </w:r>
    </w:p>
    <w:p w:rsidR="000C616C" w:rsidRPr="00F66E1D" w:rsidRDefault="000C616C" w:rsidP="000C616C">
      <w:pPr>
        <w:pStyle w:val="aff3"/>
        <w:spacing w:before="0" w:beforeAutospacing="0" w:after="0"/>
        <w:textAlignment w:val="baseline"/>
        <w:rPr>
          <w:color w:val="000000"/>
        </w:rPr>
      </w:pPr>
      <w:r>
        <w:rPr>
          <w:iCs/>
          <w:color w:val="000000"/>
          <w:bdr w:val="none" w:sz="0" w:space="0" w:color="auto" w:frame="1"/>
        </w:rPr>
        <w:t>4</w:t>
      </w:r>
      <w:r w:rsidRPr="00F66E1D">
        <w:rPr>
          <w:iCs/>
          <w:color w:val="000000"/>
          <w:bdr w:val="none" w:sz="0" w:space="0" w:color="auto" w:frame="1"/>
        </w:rPr>
        <w:t>. Общие требования к условиям поставки:</w:t>
      </w:r>
    </w:p>
    <w:p w:rsidR="000C616C" w:rsidRPr="00F66E1D" w:rsidRDefault="000C616C" w:rsidP="000C616C">
      <w:pPr>
        <w:pStyle w:val="aff3"/>
        <w:spacing w:before="0" w:beforeAutospacing="0" w:after="0"/>
        <w:textAlignment w:val="baseline"/>
        <w:rPr>
          <w:color w:val="000000"/>
        </w:rPr>
      </w:pPr>
      <w:r w:rsidRPr="00F66E1D">
        <w:rPr>
          <w:color w:val="000000"/>
        </w:rPr>
        <w:t>- поставка продукции осуществляется на основании заявки Покупателя;</w:t>
      </w:r>
    </w:p>
    <w:p w:rsidR="000C616C" w:rsidRPr="00F66E1D" w:rsidRDefault="000C616C" w:rsidP="000C616C">
      <w:pPr>
        <w:pStyle w:val="aff3"/>
        <w:spacing w:before="0" w:beforeAutospacing="0" w:after="0"/>
        <w:textAlignment w:val="baseline"/>
        <w:rPr>
          <w:color w:val="000000"/>
        </w:rPr>
      </w:pPr>
      <w:r>
        <w:rPr>
          <w:color w:val="000000"/>
        </w:rPr>
        <w:t>- п</w:t>
      </w:r>
      <w:r w:rsidRPr="00F66E1D">
        <w:rPr>
          <w:color w:val="000000"/>
        </w:rPr>
        <w:t xml:space="preserve">родукция должна быть поставлена в таре (упаковке), соответствующей </w:t>
      </w:r>
      <w:proofErr w:type="spellStart"/>
      <w:r w:rsidRPr="00F66E1D">
        <w:rPr>
          <w:color w:val="000000"/>
        </w:rPr>
        <w:t>СанПиНу</w:t>
      </w:r>
      <w:proofErr w:type="spellEnd"/>
      <w:r w:rsidRPr="00F66E1D">
        <w:rPr>
          <w:color w:val="000000"/>
        </w:rPr>
        <w:t xml:space="preserve">, </w:t>
      </w:r>
      <w:proofErr w:type="spellStart"/>
      <w:r w:rsidRPr="00F66E1D">
        <w:rPr>
          <w:color w:val="000000"/>
        </w:rPr>
        <w:t>ГОСТам</w:t>
      </w:r>
      <w:proofErr w:type="spellEnd"/>
      <w:r w:rsidRPr="00F66E1D">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0C616C" w:rsidRPr="00CD4AEC" w:rsidRDefault="000C616C" w:rsidP="00CD4AEC">
      <w:pPr>
        <w:pStyle w:val="Standard"/>
        <w:tabs>
          <w:tab w:val="left" w:pos="1040"/>
          <w:tab w:val="left" w:pos="1440"/>
          <w:tab w:val="left" w:pos="8000"/>
        </w:tabs>
        <w:jc w:val="both"/>
      </w:pPr>
      <w:r w:rsidRPr="00F66E1D">
        <w:rPr>
          <w:color w:val="000000"/>
        </w:rPr>
        <w:t xml:space="preserve">- </w:t>
      </w:r>
      <w:r>
        <w:t>с</w:t>
      </w:r>
      <w:r w:rsidRPr="00F66E1D">
        <w:t xml:space="preserve">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CD4AEC" w:rsidRPr="0040027F" w:rsidRDefault="00CD4AEC" w:rsidP="00CD4AEC">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2827"/>
        <w:gridCol w:w="4033"/>
        <w:gridCol w:w="1223"/>
        <w:gridCol w:w="934"/>
      </w:tblGrid>
      <w:tr w:rsidR="00CD4AEC" w:rsidRPr="00615A6B" w:rsidTr="002B36F1">
        <w:trPr>
          <w:trHeight w:val="398"/>
        </w:trPr>
        <w:tc>
          <w:tcPr>
            <w:tcW w:w="681" w:type="dxa"/>
          </w:tcPr>
          <w:p w:rsidR="00CD4AEC" w:rsidRPr="00615A6B" w:rsidRDefault="00CD4AEC" w:rsidP="002B36F1">
            <w:pPr>
              <w:jc w:val="center"/>
              <w:rPr>
                <w:b/>
                <w:sz w:val="20"/>
                <w:szCs w:val="20"/>
              </w:rPr>
            </w:pPr>
            <w:r w:rsidRPr="00615A6B">
              <w:rPr>
                <w:b/>
                <w:sz w:val="20"/>
                <w:szCs w:val="20"/>
              </w:rPr>
              <w:t xml:space="preserve">№, </w:t>
            </w:r>
            <w:proofErr w:type="spellStart"/>
            <w:proofErr w:type="gramStart"/>
            <w:r w:rsidRPr="00615A6B">
              <w:rPr>
                <w:b/>
                <w:sz w:val="20"/>
                <w:szCs w:val="20"/>
              </w:rPr>
              <w:t>п</w:t>
            </w:r>
            <w:proofErr w:type="spellEnd"/>
            <w:proofErr w:type="gramEnd"/>
            <w:r w:rsidRPr="00615A6B">
              <w:rPr>
                <w:b/>
                <w:sz w:val="20"/>
                <w:szCs w:val="20"/>
              </w:rPr>
              <w:t>/</w:t>
            </w:r>
            <w:proofErr w:type="spellStart"/>
            <w:r w:rsidRPr="00615A6B">
              <w:rPr>
                <w:b/>
                <w:sz w:val="20"/>
                <w:szCs w:val="20"/>
              </w:rPr>
              <w:t>п</w:t>
            </w:r>
            <w:proofErr w:type="spellEnd"/>
          </w:p>
        </w:tc>
        <w:tc>
          <w:tcPr>
            <w:tcW w:w="4069" w:type="dxa"/>
          </w:tcPr>
          <w:p w:rsidR="00CD4AEC" w:rsidRPr="00615A6B" w:rsidRDefault="00CD4AEC" w:rsidP="002B36F1">
            <w:pPr>
              <w:jc w:val="center"/>
              <w:rPr>
                <w:b/>
                <w:sz w:val="20"/>
                <w:szCs w:val="20"/>
              </w:rPr>
            </w:pPr>
            <w:r w:rsidRPr="00615A6B">
              <w:rPr>
                <w:b/>
                <w:sz w:val="20"/>
                <w:szCs w:val="20"/>
              </w:rPr>
              <w:t>Наименование товара</w:t>
            </w:r>
          </w:p>
        </w:tc>
        <w:tc>
          <w:tcPr>
            <w:tcW w:w="6869" w:type="dxa"/>
          </w:tcPr>
          <w:p w:rsidR="00CD4AEC" w:rsidRPr="00615A6B" w:rsidRDefault="00CD4AEC" w:rsidP="002B36F1">
            <w:pPr>
              <w:jc w:val="center"/>
              <w:rPr>
                <w:b/>
                <w:sz w:val="20"/>
                <w:szCs w:val="20"/>
              </w:rPr>
            </w:pPr>
            <w:r w:rsidRPr="00615A6B">
              <w:rPr>
                <w:b/>
                <w:sz w:val="20"/>
                <w:szCs w:val="20"/>
              </w:rPr>
              <w:t>Технические характеристики</w:t>
            </w:r>
          </w:p>
        </w:tc>
        <w:tc>
          <w:tcPr>
            <w:tcW w:w="1417" w:type="dxa"/>
          </w:tcPr>
          <w:p w:rsidR="00CD4AEC" w:rsidRPr="00615A6B" w:rsidRDefault="00CD4AEC" w:rsidP="002B36F1">
            <w:pPr>
              <w:jc w:val="center"/>
              <w:rPr>
                <w:b/>
                <w:sz w:val="20"/>
                <w:szCs w:val="20"/>
              </w:rPr>
            </w:pPr>
            <w:r w:rsidRPr="00615A6B">
              <w:rPr>
                <w:b/>
                <w:sz w:val="20"/>
                <w:szCs w:val="20"/>
              </w:rPr>
              <w:t xml:space="preserve">Ед. </w:t>
            </w:r>
            <w:proofErr w:type="spellStart"/>
            <w:r w:rsidRPr="00615A6B">
              <w:rPr>
                <w:b/>
                <w:sz w:val="20"/>
                <w:szCs w:val="20"/>
              </w:rPr>
              <w:t>изм</w:t>
            </w:r>
            <w:proofErr w:type="spellEnd"/>
            <w:r w:rsidRPr="00615A6B">
              <w:rPr>
                <w:b/>
                <w:sz w:val="20"/>
                <w:szCs w:val="20"/>
              </w:rPr>
              <w:t>.</w:t>
            </w:r>
          </w:p>
        </w:tc>
        <w:tc>
          <w:tcPr>
            <w:tcW w:w="1524" w:type="dxa"/>
          </w:tcPr>
          <w:p w:rsidR="00CD4AEC" w:rsidRPr="00615A6B" w:rsidRDefault="00CD4AEC" w:rsidP="002B36F1">
            <w:pPr>
              <w:jc w:val="center"/>
              <w:rPr>
                <w:b/>
                <w:sz w:val="20"/>
                <w:szCs w:val="20"/>
              </w:rPr>
            </w:pPr>
            <w:r w:rsidRPr="00615A6B">
              <w:rPr>
                <w:b/>
                <w:sz w:val="20"/>
                <w:szCs w:val="20"/>
              </w:rPr>
              <w:t>Кол-во</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t>1</w:t>
            </w:r>
          </w:p>
        </w:tc>
        <w:tc>
          <w:tcPr>
            <w:tcW w:w="4069" w:type="dxa"/>
          </w:tcPr>
          <w:p w:rsidR="00CD4AEC" w:rsidRPr="008D2F89" w:rsidRDefault="00CD4AEC" w:rsidP="002B36F1">
            <w:pPr>
              <w:rPr>
                <w:color w:val="000000"/>
              </w:rPr>
            </w:pPr>
            <w:r w:rsidRPr="008D2F89">
              <w:rPr>
                <w:color w:val="000000"/>
              </w:rPr>
              <w:t>Реагент для определения концентрации  билирубина общего</w:t>
            </w:r>
          </w:p>
        </w:tc>
        <w:tc>
          <w:tcPr>
            <w:tcW w:w="6869" w:type="dxa"/>
          </w:tcPr>
          <w:p w:rsidR="00CD4AEC" w:rsidRPr="008D2F89" w:rsidRDefault="00CD4AEC" w:rsidP="002B36F1">
            <w:pPr>
              <w:jc w:val="both"/>
            </w:pPr>
            <w:r w:rsidRPr="008D2F89">
              <w:t>Реагент для определения билирубина общего BILIRUBIN TOTAL Реагент</w:t>
            </w:r>
            <w:proofErr w:type="gramStart"/>
            <w:r w:rsidRPr="008D2F89">
              <w:t>1</w:t>
            </w:r>
            <w:proofErr w:type="gramEnd"/>
            <w:r w:rsidRPr="008D2F89">
              <w:t xml:space="preserve"> (</w:t>
            </w:r>
            <w:proofErr w:type="spellStart"/>
            <w:r w:rsidRPr="008D2F89">
              <w:t>Трис</w:t>
            </w:r>
            <w:proofErr w:type="spellEnd"/>
            <w:r w:rsidRPr="008D2F89">
              <w:t xml:space="preserve"> буфер </w:t>
            </w:r>
            <w:proofErr w:type="spellStart"/>
            <w:r w:rsidRPr="008D2F89">
              <w:t>рН</w:t>
            </w:r>
            <w:proofErr w:type="spellEnd"/>
            <w:r w:rsidRPr="008D2F89">
              <w:t xml:space="preserve"> 8,5 - 495,3 </w:t>
            </w:r>
            <w:proofErr w:type="spellStart"/>
            <w:r w:rsidRPr="008D2F89">
              <w:t>ммоль</w:t>
            </w:r>
            <w:proofErr w:type="spellEnd"/>
            <w:r w:rsidRPr="008D2F89">
              <w:t xml:space="preserve">/л, ЕДТА-27 ММОЛЬ/Л)-8х50 мл, Реагент 2 (феррицианид-5  </w:t>
            </w:r>
            <w:proofErr w:type="spellStart"/>
            <w:r w:rsidRPr="008D2F89">
              <w:t>ммоль</w:t>
            </w:r>
            <w:proofErr w:type="spellEnd"/>
            <w:r w:rsidRPr="008D2F89">
              <w:t>/л)-5х200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CD4AEC" w:rsidRPr="008D2F89" w:rsidRDefault="00CD4AEC" w:rsidP="002B36F1">
            <w:pPr>
              <w:jc w:val="center"/>
              <w:rPr>
                <w:color w:val="000000"/>
              </w:rPr>
            </w:pPr>
            <w:r w:rsidRPr="008D2F89">
              <w:rPr>
                <w:color w:val="000000"/>
              </w:rPr>
              <w:t>набор</w:t>
            </w:r>
          </w:p>
        </w:tc>
        <w:tc>
          <w:tcPr>
            <w:tcW w:w="1524" w:type="dxa"/>
          </w:tcPr>
          <w:p w:rsidR="00CD4AEC" w:rsidRPr="008D2F89" w:rsidRDefault="00CD4AEC" w:rsidP="002B36F1">
            <w:pPr>
              <w:jc w:val="center"/>
              <w:rPr>
                <w:color w:val="000000"/>
              </w:rPr>
            </w:pPr>
            <w:r w:rsidRPr="008D2F89">
              <w:rPr>
                <w:color w:val="000000"/>
              </w:rPr>
              <w:t>1</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t>2</w:t>
            </w:r>
          </w:p>
        </w:tc>
        <w:tc>
          <w:tcPr>
            <w:tcW w:w="4069" w:type="dxa"/>
            <w:vAlign w:val="center"/>
          </w:tcPr>
          <w:p w:rsidR="00CD4AEC" w:rsidRPr="008D2F89" w:rsidRDefault="00CD4AEC" w:rsidP="002B36F1">
            <w:pPr>
              <w:jc w:val="both"/>
            </w:pPr>
            <w:r w:rsidRPr="008D2F89">
              <w:t xml:space="preserve">Реагент для определения гемоглобина </w:t>
            </w:r>
            <w:proofErr w:type="spellStart"/>
            <w:r w:rsidRPr="008D2F89">
              <w:t>гликозилированного</w:t>
            </w:r>
            <w:proofErr w:type="spellEnd"/>
          </w:p>
        </w:tc>
        <w:tc>
          <w:tcPr>
            <w:tcW w:w="6869" w:type="dxa"/>
            <w:vAlign w:val="center"/>
          </w:tcPr>
          <w:p w:rsidR="00CD4AEC" w:rsidRPr="008D2F89" w:rsidRDefault="00CD4AEC" w:rsidP="002B36F1">
            <w:pPr>
              <w:jc w:val="both"/>
            </w:pPr>
            <w:r w:rsidRPr="008D2F89">
              <w:t xml:space="preserve">Метод: прямой ферментативный; Состав: R1a MES буфер, протеазы, </w:t>
            </w:r>
            <w:proofErr w:type="spellStart"/>
            <w:r w:rsidRPr="008D2F89">
              <w:t>редокс</w:t>
            </w:r>
            <w:proofErr w:type="spellEnd"/>
            <w:r w:rsidRPr="008D2F89">
              <w:t xml:space="preserve"> агенты, R1b Буфер, </w:t>
            </w:r>
            <w:proofErr w:type="spellStart"/>
            <w:r w:rsidRPr="008D2F89">
              <w:t>редокс</w:t>
            </w:r>
            <w:proofErr w:type="spellEnd"/>
            <w:r w:rsidRPr="008D2F89">
              <w:t xml:space="preserve"> агенты R2 </w:t>
            </w:r>
            <w:proofErr w:type="spellStart"/>
            <w:r w:rsidRPr="008D2F89">
              <w:t>Фруктозилвалиноксидаза</w:t>
            </w:r>
            <w:proofErr w:type="spellEnd"/>
            <w:r w:rsidRPr="008D2F89">
              <w:t xml:space="preserve">, </w:t>
            </w:r>
            <w:proofErr w:type="spellStart"/>
            <w:r w:rsidRPr="008D2F89">
              <w:t>пероксидаза</w:t>
            </w:r>
            <w:proofErr w:type="spellEnd"/>
            <w:r w:rsidRPr="008D2F89">
              <w:t xml:space="preserve">, хромоген, </w:t>
            </w:r>
            <w:proofErr w:type="spellStart"/>
            <w:r w:rsidRPr="008D2F89">
              <w:t>Лизирующий</w:t>
            </w:r>
            <w:proofErr w:type="spellEnd"/>
            <w:r w:rsidRPr="008D2F89">
              <w:t xml:space="preserve"> буфер N-циклогексил-2-аминоэтансерная кислота (CHES), </w:t>
            </w:r>
            <w:r w:rsidRPr="008D2F89">
              <w:lastRenderedPageBreak/>
              <w:t xml:space="preserve">детергенты, </w:t>
            </w:r>
            <w:proofErr w:type="spellStart"/>
            <w:r w:rsidRPr="008D2F89">
              <w:t>редокс</w:t>
            </w:r>
            <w:proofErr w:type="spellEnd"/>
            <w:r w:rsidRPr="008D2F89">
              <w:t xml:space="preserve"> агенты. Фасовка: R1a 1х14мл, R1b 1х6мл, R2 1х9мл, </w:t>
            </w:r>
            <w:proofErr w:type="spellStart"/>
            <w:r w:rsidRPr="008D2F89">
              <w:t>лизирующий</w:t>
            </w:r>
            <w:proofErr w:type="spellEnd"/>
            <w:r w:rsidRPr="008D2F89">
              <w:t xml:space="preserve"> буфер 1х32 мл. Линейный участок: 4-16% HbA1c. 150 тестов в наборе;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CD4AEC" w:rsidRPr="008D2F89" w:rsidRDefault="00CD4AEC" w:rsidP="002B36F1">
            <w:pPr>
              <w:jc w:val="center"/>
              <w:rPr>
                <w:color w:val="000000"/>
              </w:rPr>
            </w:pPr>
            <w:r w:rsidRPr="008D2F89">
              <w:rPr>
                <w:color w:val="000000"/>
              </w:rPr>
              <w:lastRenderedPageBreak/>
              <w:t>набор</w:t>
            </w:r>
          </w:p>
        </w:tc>
        <w:tc>
          <w:tcPr>
            <w:tcW w:w="1524" w:type="dxa"/>
          </w:tcPr>
          <w:p w:rsidR="00CD4AEC" w:rsidRPr="008D2F89" w:rsidRDefault="00CD4AEC" w:rsidP="002B36F1">
            <w:pPr>
              <w:jc w:val="center"/>
              <w:rPr>
                <w:color w:val="000000"/>
              </w:rPr>
            </w:pPr>
            <w:r w:rsidRPr="008D2F89">
              <w:rPr>
                <w:color w:val="000000"/>
              </w:rPr>
              <w:t>1</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lastRenderedPageBreak/>
              <w:t>3</w:t>
            </w:r>
          </w:p>
        </w:tc>
        <w:tc>
          <w:tcPr>
            <w:tcW w:w="4069" w:type="dxa"/>
            <w:vAlign w:val="center"/>
          </w:tcPr>
          <w:p w:rsidR="00CD4AEC" w:rsidRPr="008D2F89" w:rsidRDefault="00CD4AEC" w:rsidP="002B36F1">
            <w:pPr>
              <w:jc w:val="both"/>
            </w:pPr>
            <w:r w:rsidRPr="008D2F89">
              <w:t xml:space="preserve">Контроль для гемоглобина </w:t>
            </w:r>
            <w:proofErr w:type="spellStart"/>
            <w:r w:rsidRPr="008D2F89">
              <w:t>гликозилированного</w:t>
            </w:r>
            <w:proofErr w:type="spellEnd"/>
          </w:p>
        </w:tc>
        <w:tc>
          <w:tcPr>
            <w:tcW w:w="6869" w:type="dxa"/>
            <w:vAlign w:val="center"/>
          </w:tcPr>
          <w:p w:rsidR="00CD4AEC" w:rsidRPr="008D2F89" w:rsidRDefault="00CD4AEC" w:rsidP="002B36F1">
            <w:pPr>
              <w:jc w:val="both"/>
            </w:pPr>
            <w:r w:rsidRPr="008D2F89">
              <w:t xml:space="preserve">Набор контролей для прямого ферментативного определения </w:t>
            </w:r>
            <w:proofErr w:type="spellStart"/>
            <w:r w:rsidRPr="008D2F89">
              <w:t>гликозилированного</w:t>
            </w:r>
            <w:proofErr w:type="spellEnd"/>
            <w:r w:rsidRPr="008D2F89">
              <w:t xml:space="preserve"> гемоглобина (HbA1c %). </w:t>
            </w:r>
            <w:proofErr w:type="spellStart"/>
            <w:r w:rsidRPr="008D2F89">
              <w:t>Лиофилизированный</w:t>
            </w:r>
            <w:proofErr w:type="spellEnd"/>
            <w:r w:rsidRPr="008D2F89">
              <w:t xml:space="preserve"> раствор на основе цельной крови человека с определённым содержанием </w:t>
            </w:r>
            <w:proofErr w:type="spellStart"/>
            <w:r w:rsidRPr="008D2F89">
              <w:t>гликозилированного</w:t>
            </w:r>
            <w:proofErr w:type="spellEnd"/>
            <w:r w:rsidRPr="008D2F89">
              <w:t xml:space="preserve"> гемоглобина (HbA1c %). Два уровня. Фасовка 1х0,5/1х0,5 мл</w:t>
            </w:r>
          </w:p>
        </w:tc>
        <w:tc>
          <w:tcPr>
            <w:tcW w:w="1417" w:type="dxa"/>
          </w:tcPr>
          <w:p w:rsidR="00CD4AEC" w:rsidRPr="008D2F89" w:rsidRDefault="00CD4AEC" w:rsidP="002B36F1">
            <w:r w:rsidRPr="008D2F89">
              <w:rPr>
                <w:color w:val="000000"/>
              </w:rPr>
              <w:t>набор</w:t>
            </w:r>
          </w:p>
        </w:tc>
        <w:tc>
          <w:tcPr>
            <w:tcW w:w="1524" w:type="dxa"/>
          </w:tcPr>
          <w:p w:rsidR="00CD4AEC" w:rsidRPr="008D2F89" w:rsidRDefault="00CD4AEC" w:rsidP="002B36F1">
            <w:pPr>
              <w:jc w:val="center"/>
              <w:rPr>
                <w:color w:val="000000"/>
              </w:rPr>
            </w:pPr>
            <w:r w:rsidRPr="008D2F89">
              <w:rPr>
                <w:color w:val="000000"/>
              </w:rPr>
              <w:t>1</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t>4</w:t>
            </w:r>
          </w:p>
        </w:tc>
        <w:tc>
          <w:tcPr>
            <w:tcW w:w="4069" w:type="dxa"/>
          </w:tcPr>
          <w:p w:rsidR="00CD4AEC" w:rsidRPr="008D2F89" w:rsidRDefault="00CD4AEC" w:rsidP="002B36F1">
            <w:r w:rsidRPr="008D2F89">
              <w:t xml:space="preserve">Реагент для определения </w:t>
            </w:r>
            <w:proofErr w:type="spellStart"/>
            <w:r w:rsidRPr="008D2F89">
              <w:t>креатинина</w:t>
            </w:r>
            <w:proofErr w:type="spellEnd"/>
            <w:r w:rsidRPr="008D2F89">
              <w:t xml:space="preserve"> </w:t>
            </w:r>
          </w:p>
        </w:tc>
        <w:tc>
          <w:tcPr>
            <w:tcW w:w="6869" w:type="dxa"/>
          </w:tcPr>
          <w:p w:rsidR="00CD4AEC" w:rsidRPr="008D2F89" w:rsidRDefault="00CD4AEC" w:rsidP="002B36F1">
            <w:r w:rsidRPr="008D2F89">
              <w:t xml:space="preserve">Метод: Яффе; Состав: Реагент 1 (Щелочной раствор 200 </w:t>
            </w:r>
            <w:proofErr w:type="spellStart"/>
            <w:r w:rsidRPr="008D2F89">
              <w:t>ммоль</w:t>
            </w:r>
            <w:proofErr w:type="spellEnd"/>
            <w:r w:rsidRPr="008D2F89">
              <w:t xml:space="preserve">/л), Реагент 2 </w:t>
            </w:r>
            <w:proofErr w:type="spellStart"/>
            <w:r w:rsidRPr="008D2F89">
              <w:t>Пириновая</w:t>
            </w:r>
            <w:proofErr w:type="spellEnd"/>
            <w:r w:rsidRPr="008D2F89">
              <w:t xml:space="preserve"> кислота 25 </w:t>
            </w:r>
            <w:proofErr w:type="spellStart"/>
            <w:r w:rsidRPr="008D2F89">
              <w:t>ммоль</w:t>
            </w:r>
            <w:proofErr w:type="spellEnd"/>
            <w:r w:rsidRPr="008D2F89">
              <w:t xml:space="preserve">/л); Линейность без разведения: до 2734 </w:t>
            </w:r>
            <w:proofErr w:type="spellStart"/>
            <w:r w:rsidRPr="008D2F89">
              <w:t>мкмоль</w:t>
            </w:r>
            <w:proofErr w:type="spellEnd"/>
            <w:r w:rsidRPr="008D2F89">
              <w:t xml:space="preserve">/л (31 мг/дл); Наименьший обнаруживаемый уровень </w:t>
            </w:r>
            <w:proofErr w:type="spellStart"/>
            <w:r w:rsidRPr="008D2F89">
              <w:t>креатинина</w:t>
            </w:r>
            <w:proofErr w:type="spellEnd"/>
            <w:r w:rsidRPr="008D2F89">
              <w:t xml:space="preserve"> составляет 5,2 </w:t>
            </w:r>
            <w:proofErr w:type="spellStart"/>
            <w:r w:rsidRPr="008D2F89">
              <w:t>мкмоль</w:t>
            </w:r>
            <w:proofErr w:type="spellEnd"/>
            <w:r w:rsidRPr="008D2F89">
              <w:t>/л; Фасовка: Реагент 1 10х50 мл, Реагент 2 5х20мл;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CD4AEC" w:rsidRPr="008D2F89" w:rsidRDefault="00CD4AEC" w:rsidP="002B36F1">
            <w:r w:rsidRPr="008D2F89">
              <w:rPr>
                <w:color w:val="000000"/>
              </w:rPr>
              <w:t>набор</w:t>
            </w:r>
          </w:p>
        </w:tc>
        <w:tc>
          <w:tcPr>
            <w:tcW w:w="1524" w:type="dxa"/>
          </w:tcPr>
          <w:p w:rsidR="00CD4AEC" w:rsidRPr="008D2F89" w:rsidRDefault="00CD4AEC" w:rsidP="002B36F1">
            <w:pPr>
              <w:jc w:val="center"/>
              <w:rPr>
                <w:color w:val="000000"/>
              </w:rPr>
            </w:pPr>
            <w:r w:rsidRPr="008D2F89">
              <w:rPr>
                <w:color w:val="000000"/>
              </w:rPr>
              <w:t>1</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t>5</w:t>
            </w:r>
          </w:p>
        </w:tc>
        <w:tc>
          <w:tcPr>
            <w:tcW w:w="4069" w:type="dxa"/>
            <w:vAlign w:val="bottom"/>
          </w:tcPr>
          <w:p w:rsidR="00CD4AEC" w:rsidRPr="008D2F89" w:rsidRDefault="00CD4AEC" w:rsidP="002B36F1">
            <w:pPr>
              <w:jc w:val="both"/>
            </w:pPr>
            <w:r w:rsidRPr="008D2F89">
              <w:t xml:space="preserve">Реагент для определения </w:t>
            </w:r>
            <w:proofErr w:type="spellStart"/>
            <w:proofErr w:type="gramStart"/>
            <w:r w:rsidRPr="008D2F89">
              <w:t>С-реактивного</w:t>
            </w:r>
            <w:proofErr w:type="spellEnd"/>
            <w:proofErr w:type="gramEnd"/>
            <w:r w:rsidRPr="008D2F89">
              <w:t xml:space="preserve"> белка</w:t>
            </w:r>
          </w:p>
        </w:tc>
        <w:tc>
          <w:tcPr>
            <w:tcW w:w="6869" w:type="dxa"/>
            <w:vAlign w:val="bottom"/>
          </w:tcPr>
          <w:p w:rsidR="00CD4AEC" w:rsidRPr="008D2F89" w:rsidRDefault="00CD4AEC" w:rsidP="002B36F1">
            <w:pPr>
              <w:jc w:val="both"/>
            </w:pPr>
            <w:r w:rsidRPr="008D2F89">
              <w:t xml:space="preserve">Реагент для определения </w:t>
            </w:r>
            <w:proofErr w:type="spellStart"/>
            <w:r w:rsidRPr="008D2F89">
              <w:t>С-реактивного</w:t>
            </w:r>
            <w:proofErr w:type="spellEnd"/>
            <w:r w:rsidRPr="008D2F89">
              <w:t xml:space="preserve"> белка (CRP) Реагент</w:t>
            </w:r>
            <w:proofErr w:type="gramStart"/>
            <w:r w:rsidRPr="008D2F89">
              <w:t>1</w:t>
            </w:r>
            <w:proofErr w:type="gramEnd"/>
            <w:r w:rsidRPr="008D2F89">
              <w:t xml:space="preserve"> (</w:t>
            </w:r>
            <w:proofErr w:type="spellStart"/>
            <w:r w:rsidRPr="008D2F89">
              <w:t>Трис</w:t>
            </w:r>
            <w:proofErr w:type="spellEnd"/>
            <w:r w:rsidRPr="008D2F89">
              <w:t xml:space="preserve"> буфер </w:t>
            </w:r>
            <w:proofErr w:type="spellStart"/>
            <w:r w:rsidRPr="008D2F89">
              <w:t>pH</w:t>
            </w:r>
            <w:proofErr w:type="spellEnd"/>
            <w:r w:rsidRPr="008D2F89">
              <w:t xml:space="preserve"> 7,6-12,8 </w:t>
            </w:r>
            <w:proofErr w:type="spellStart"/>
            <w:r w:rsidRPr="008D2F89">
              <w:t>ммоль</w:t>
            </w:r>
            <w:proofErr w:type="spellEnd"/>
            <w:r w:rsidRPr="008D2F89">
              <w:t xml:space="preserve">/л, Хлорид натрия-123,2 </w:t>
            </w:r>
            <w:proofErr w:type="spellStart"/>
            <w:r w:rsidRPr="008D2F89">
              <w:t>ммоль</w:t>
            </w:r>
            <w:proofErr w:type="spellEnd"/>
            <w:r w:rsidRPr="008D2F89">
              <w:t xml:space="preserve">/л)-2х50 мл, Реагент 2 (Ингибиторы к СРБ - 1,7 </w:t>
            </w:r>
            <w:proofErr w:type="spellStart"/>
            <w:r w:rsidRPr="008D2F89">
              <w:t>ммоль</w:t>
            </w:r>
            <w:proofErr w:type="spellEnd"/>
            <w:r w:rsidRPr="008D2F89">
              <w:t xml:space="preserve">/л, </w:t>
            </w:r>
            <w:proofErr w:type="spellStart"/>
            <w:r w:rsidRPr="008D2F89">
              <w:t>Трис</w:t>
            </w:r>
            <w:proofErr w:type="spellEnd"/>
            <w:r w:rsidRPr="008D2F89">
              <w:t xml:space="preserve"> буфер </w:t>
            </w:r>
            <w:proofErr w:type="spellStart"/>
            <w:r w:rsidRPr="008D2F89">
              <w:t>pH</w:t>
            </w:r>
            <w:proofErr w:type="spellEnd"/>
            <w:r w:rsidRPr="008D2F89">
              <w:t xml:space="preserve"> 7,6-12,8 </w:t>
            </w:r>
            <w:proofErr w:type="spellStart"/>
            <w:r w:rsidRPr="008D2F89">
              <w:t>ммоль</w:t>
            </w:r>
            <w:proofErr w:type="spellEnd"/>
            <w:r w:rsidRPr="008D2F89">
              <w:t xml:space="preserve">/л, Хлорид натрия -123,2 </w:t>
            </w:r>
            <w:proofErr w:type="spellStart"/>
            <w:r w:rsidRPr="008D2F89">
              <w:t>ммоль</w:t>
            </w:r>
            <w:proofErr w:type="spellEnd"/>
            <w:r w:rsidRPr="008D2F89">
              <w:t xml:space="preserve">/л)-1х20 мл. Полностью жидкие реактивы; Наличие подробной адаптации набора на русском языке; Наличие регистрационного удостоверения </w:t>
            </w:r>
            <w:proofErr w:type="spellStart"/>
            <w:r w:rsidRPr="008D2F89">
              <w:t>МЗиСР</w:t>
            </w:r>
            <w:proofErr w:type="spellEnd"/>
            <w:r w:rsidRPr="008D2F89">
              <w:t xml:space="preserve"> РФ обязательно</w:t>
            </w:r>
          </w:p>
        </w:tc>
        <w:tc>
          <w:tcPr>
            <w:tcW w:w="1417" w:type="dxa"/>
          </w:tcPr>
          <w:p w:rsidR="00CD4AEC" w:rsidRPr="008D2F89" w:rsidRDefault="00CD4AEC" w:rsidP="002B36F1">
            <w:r w:rsidRPr="008D2F89">
              <w:rPr>
                <w:color w:val="000000"/>
              </w:rPr>
              <w:t>набор</w:t>
            </w:r>
          </w:p>
        </w:tc>
        <w:tc>
          <w:tcPr>
            <w:tcW w:w="1524" w:type="dxa"/>
          </w:tcPr>
          <w:p w:rsidR="00CD4AEC" w:rsidRPr="008D2F89" w:rsidRDefault="00CD4AEC" w:rsidP="002B36F1">
            <w:pPr>
              <w:jc w:val="center"/>
              <w:rPr>
                <w:color w:val="000000"/>
              </w:rPr>
            </w:pPr>
            <w:r w:rsidRPr="008D2F89">
              <w:rPr>
                <w:color w:val="000000"/>
              </w:rPr>
              <w:t>1</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t>6</w:t>
            </w:r>
          </w:p>
        </w:tc>
        <w:tc>
          <w:tcPr>
            <w:tcW w:w="4069" w:type="dxa"/>
            <w:vAlign w:val="center"/>
          </w:tcPr>
          <w:p w:rsidR="00CD4AEC" w:rsidRPr="008D2F89" w:rsidRDefault="00CD4AEC" w:rsidP="002B36F1">
            <w:pPr>
              <w:jc w:val="both"/>
            </w:pPr>
            <w:r w:rsidRPr="008D2F89">
              <w:t xml:space="preserve">Реагент для определения </w:t>
            </w:r>
            <w:proofErr w:type="spellStart"/>
            <w:r w:rsidRPr="008D2F89">
              <w:t>ревматоидного</w:t>
            </w:r>
            <w:proofErr w:type="spellEnd"/>
            <w:r w:rsidRPr="008D2F89">
              <w:t xml:space="preserve"> фактора</w:t>
            </w:r>
          </w:p>
        </w:tc>
        <w:tc>
          <w:tcPr>
            <w:tcW w:w="6869" w:type="dxa"/>
            <w:vAlign w:val="center"/>
          </w:tcPr>
          <w:p w:rsidR="00CD4AEC" w:rsidRPr="008D2F89" w:rsidRDefault="00CD4AEC" w:rsidP="002B36F1">
            <w:pPr>
              <w:jc w:val="both"/>
            </w:pPr>
            <w:r w:rsidRPr="008D2F89">
              <w:t xml:space="preserve">Метод: </w:t>
            </w:r>
            <w:proofErr w:type="spellStart"/>
            <w:r w:rsidRPr="008D2F89">
              <w:t>турбидиметрия</w:t>
            </w:r>
            <w:proofErr w:type="spellEnd"/>
            <w:r w:rsidRPr="008D2F89">
              <w:t xml:space="preserve">; Состав: Реагент 1 (Фосфатный буфер  - 0,05 </w:t>
            </w:r>
            <w:r w:rsidRPr="008D2F89">
              <w:lastRenderedPageBreak/>
              <w:t xml:space="preserve">моль/л, Хлорид натрия - 0,15 моль/л), Реагент 2 (латексные частицы с </w:t>
            </w:r>
            <w:proofErr w:type="spellStart"/>
            <w:r w:rsidRPr="008D2F89">
              <w:t>IgG</w:t>
            </w:r>
            <w:proofErr w:type="spellEnd"/>
            <w:r w:rsidRPr="008D2F89">
              <w:t xml:space="preserve"> человека); Метод линеен вдоль всей калибровки; Наименьший обнаруживаемый уровень РФ составляет 3,5 </w:t>
            </w:r>
            <w:proofErr w:type="spellStart"/>
            <w:proofErr w:type="gramStart"/>
            <w:r w:rsidRPr="008D2F89">
              <w:t>ед</w:t>
            </w:r>
            <w:proofErr w:type="spellEnd"/>
            <w:proofErr w:type="gramEnd"/>
            <w:r w:rsidRPr="008D2F89">
              <w:t>/мл; Фасовка: Реагент 1 1х50 мл, Реагент 2 1х10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CD4AEC" w:rsidRPr="008D2F89" w:rsidRDefault="00CD4AEC" w:rsidP="002B36F1">
            <w:pPr>
              <w:rPr>
                <w:color w:val="000000"/>
              </w:rPr>
            </w:pPr>
            <w:r w:rsidRPr="008D2F89">
              <w:rPr>
                <w:color w:val="000000"/>
              </w:rPr>
              <w:lastRenderedPageBreak/>
              <w:t>набор</w:t>
            </w:r>
          </w:p>
        </w:tc>
        <w:tc>
          <w:tcPr>
            <w:tcW w:w="1524" w:type="dxa"/>
          </w:tcPr>
          <w:p w:rsidR="00CD4AEC" w:rsidRPr="008D2F89" w:rsidRDefault="00CD4AEC" w:rsidP="002B36F1">
            <w:pPr>
              <w:jc w:val="center"/>
              <w:rPr>
                <w:color w:val="000000"/>
              </w:rPr>
            </w:pPr>
            <w:r w:rsidRPr="008D2F89">
              <w:rPr>
                <w:color w:val="000000"/>
              </w:rPr>
              <w:t>1</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lastRenderedPageBreak/>
              <w:t>7</w:t>
            </w:r>
          </w:p>
        </w:tc>
        <w:tc>
          <w:tcPr>
            <w:tcW w:w="4069" w:type="dxa"/>
          </w:tcPr>
          <w:p w:rsidR="00CD4AEC" w:rsidRPr="008D2F89" w:rsidRDefault="00CD4AEC" w:rsidP="002B36F1">
            <w:pPr>
              <w:jc w:val="both"/>
              <w:rPr>
                <w:color w:val="000000"/>
              </w:rPr>
            </w:pPr>
            <w:r w:rsidRPr="008D2F89">
              <w:rPr>
                <w:color w:val="000000"/>
              </w:rPr>
              <w:t>Реагент для определения холестерина ЛПВП</w:t>
            </w:r>
          </w:p>
        </w:tc>
        <w:tc>
          <w:tcPr>
            <w:tcW w:w="6869" w:type="dxa"/>
          </w:tcPr>
          <w:p w:rsidR="00CD4AEC" w:rsidRPr="008D2F89" w:rsidRDefault="00CD4AEC" w:rsidP="002B36F1">
            <w:pPr>
              <w:pStyle w:val="aff7"/>
              <w:jc w:val="both"/>
            </w:pPr>
            <w:r w:rsidRPr="008D2F89">
              <w:t xml:space="preserve">Реагент для определения </w:t>
            </w:r>
            <w:proofErr w:type="spellStart"/>
            <w:r w:rsidRPr="008D2F89">
              <w:t>холестерина-ЛПВП</w:t>
            </w:r>
            <w:proofErr w:type="spellEnd"/>
            <w:r w:rsidRPr="008D2F89">
              <w:t xml:space="preserve"> (HDL </w:t>
            </w:r>
            <w:proofErr w:type="spellStart"/>
            <w:r w:rsidRPr="008D2F89">
              <w:t>Cholesterol</w:t>
            </w:r>
            <w:proofErr w:type="spellEnd"/>
            <w:r w:rsidRPr="008D2F89">
              <w:t xml:space="preserve"> </w:t>
            </w:r>
            <w:proofErr w:type="spellStart"/>
            <w:r w:rsidRPr="008D2F89">
              <w:t>direct</w:t>
            </w:r>
            <w:proofErr w:type="spellEnd"/>
            <w:r w:rsidRPr="008D2F89">
              <w:t xml:space="preserve">). Реагент 1 (TODB -30 </w:t>
            </w:r>
            <w:proofErr w:type="spellStart"/>
            <w:r w:rsidRPr="008D2F89">
              <w:t>ммоль</w:t>
            </w:r>
            <w:proofErr w:type="spellEnd"/>
            <w:r w:rsidRPr="008D2F89">
              <w:t xml:space="preserve">/л, </w:t>
            </w:r>
            <w:proofErr w:type="spellStart"/>
            <w:r w:rsidRPr="008D2F89">
              <w:t>Аскорбат</w:t>
            </w:r>
            <w:proofErr w:type="spellEnd"/>
            <w:r w:rsidRPr="008D2F89">
              <w:t xml:space="preserve"> оксидаза - 7 </w:t>
            </w:r>
            <w:proofErr w:type="spellStart"/>
            <w:r w:rsidRPr="008D2F89">
              <w:t>ммоль</w:t>
            </w:r>
            <w:proofErr w:type="spellEnd"/>
            <w:r w:rsidRPr="008D2F89">
              <w:t xml:space="preserve">/л, PVS - 3,1 </w:t>
            </w:r>
            <w:proofErr w:type="spellStart"/>
            <w:r w:rsidRPr="008D2F89">
              <w:t>ммоль</w:t>
            </w:r>
            <w:proofErr w:type="spellEnd"/>
            <w:r w:rsidRPr="008D2F89">
              <w:t xml:space="preserve">/л, PEGME - 0,7 </w:t>
            </w:r>
            <w:proofErr w:type="spellStart"/>
            <w:r w:rsidRPr="008D2F89">
              <w:t>ммоль</w:t>
            </w:r>
            <w:proofErr w:type="spellEnd"/>
            <w:r w:rsidRPr="008D2F89">
              <w:t xml:space="preserve">/л, Хлорид магния - 4 </w:t>
            </w:r>
            <w:proofErr w:type="spellStart"/>
            <w:r w:rsidRPr="008D2F89">
              <w:t>ммоль</w:t>
            </w:r>
            <w:proofErr w:type="spellEnd"/>
            <w:r w:rsidRPr="008D2F89">
              <w:t xml:space="preserve">/л, Буфер </w:t>
            </w:r>
            <w:proofErr w:type="spellStart"/>
            <w:r w:rsidRPr="008D2F89">
              <w:t>pH</w:t>
            </w:r>
            <w:proofErr w:type="spellEnd"/>
            <w:r w:rsidRPr="008D2F89">
              <w:t xml:space="preserve"> 6,5-120 </w:t>
            </w:r>
            <w:proofErr w:type="spellStart"/>
            <w:r w:rsidRPr="008D2F89">
              <w:t>ммоль</w:t>
            </w:r>
            <w:proofErr w:type="spellEnd"/>
            <w:r w:rsidRPr="008D2F89">
              <w:t xml:space="preserve">/л)-6х40 мл, Реагент 2 (Буфер </w:t>
            </w:r>
            <w:proofErr w:type="spellStart"/>
            <w:r w:rsidRPr="008D2F89">
              <w:t>pH</w:t>
            </w:r>
            <w:proofErr w:type="spellEnd"/>
            <w:r w:rsidRPr="008D2F89">
              <w:t xml:space="preserve"> 6,5 -120 </w:t>
            </w:r>
            <w:proofErr w:type="spellStart"/>
            <w:r w:rsidRPr="008D2F89">
              <w:t>ммоль</w:t>
            </w:r>
            <w:proofErr w:type="spellEnd"/>
            <w:r w:rsidRPr="008D2F89">
              <w:t xml:space="preserve">/л, Холестерин </w:t>
            </w:r>
            <w:proofErr w:type="spellStart"/>
            <w:r w:rsidRPr="008D2F89">
              <w:t>эстераза</w:t>
            </w:r>
            <w:proofErr w:type="spellEnd"/>
            <w:r w:rsidRPr="008D2F89">
              <w:t xml:space="preserve"> - 20 </w:t>
            </w:r>
            <w:proofErr w:type="spellStart"/>
            <w:proofErr w:type="gramStart"/>
            <w:r w:rsidRPr="008D2F89">
              <w:t>ед</w:t>
            </w:r>
            <w:proofErr w:type="spellEnd"/>
            <w:proofErr w:type="gramEnd"/>
            <w:r w:rsidRPr="008D2F89">
              <w:t xml:space="preserve">/мл, Холестерин оксидаза- 125 </w:t>
            </w:r>
            <w:proofErr w:type="spellStart"/>
            <w:r w:rsidRPr="008D2F89">
              <w:t>ед</w:t>
            </w:r>
            <w:proofErr w:type="spellEnd"/>
            <w:r w:rsidRPr="008D2F89">
              <w:t xml:space="preserve">/мл, </w:t>
            </w:r>
            <w:proofErr w:type="spellStart"/>
            <w:r w:rsidRPr="008D2F89">
              <w:t>Пероксидаза</w:t>
            </w:r>
            <w:proofErr w:type="spellEnd"/>
            <w:r w:rsidRPr="008D2F89">
              <w:t xml:space="preserve">- 40 </w:t>
            </w:r>
            <w:proofErr w:type="spellStart"/>
            <w:r w:rsidRPr="008D2F89">
              <w:t>ед</w:t>
            </w:r>
            <w:proofErr w:type="spellEnd"/>
            <w:r w:rsidRPr="008D2F89">
              <w:t xml:space="preserve">/мл, 4-амино-антипирин - 100 </w:t>
            </w:r>
            <w:proofErr w:type="spellStart"/>
            <w:r w:rsidRPr="008D2F89">
              <w:t>ммоль</w:t>
            </w:r>
            <w:proofErr w:type="spellEnd"/>
            <w:r w:rsidRPr="008D2F89">
              <w:t>/л)-4х20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CD4AEC" w:rsidRPr="008D2F89" w:rsidRDefault="00CD4AEC" w:rsidP="002B36F1">
            <w:pPr>
              <w:rPr>
                <w:color w:val="000000"/>
              </w:rPr>
            </w:pPr>
            <w:r w:rsidRPr="008D2F89">
              <w:rPr>
                <w:color w:val="000000"/>
              </w:rPr>
              <w:t>набор</w:t>
            </w:r>
          </w:p>
        </w:tc>
        <w:tc>
          <w:tcPr>
            <w:tcW w:w="1524" w:type="dxa"/>
          </w:tcPr>
          <w:p w:rsidR="00CD4AEC" w:rsidRPr="008D2F89" w:rsidRDefault="00CD4AEC" w:rsidP="002B36F1">
            <w:pPr>
              <w:jc w:val="center"/>
              <w:rPr>
                <w:color w:val="000000"/>
              </w:rPr>
            </w:pPr>
            <w:r w:rsidRPr="008D2F89">
              <w:rPr>
                <w:color w:val="000000"/>
              </w:rPr>
              <w:t>1</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t>8</w:t>
            </w:r>
          </w:p>
        </w:tc>
        <w:tc>
          <w:tcPr>
            <w:tcW w:w="4069" w:type="dxa"/>
            <w:vAlign w:val="center"/>
          </w:tcPr>
          <w:p w:rsidR="00CD4AEC" w:rsidRPr="008D2F89" w:rsidRDefault="00CD4AEC" w:rsidP="002B36F1">
            <w:pPr>
              <w:jc w:val="both"/>
            </w:pPr>
            <w:r w:rsidRPr="008D2F89">
              <w:t>Реагент для определения амилазы</w:t>
            </w:r>
          </w:p>
        </w:tc>
        <w:tc>
          <w:tcPr>
            <w:tcW w:w="6869" w:type="dxa"/>
            <w:vAlign w:val="center"/>
          </w:tcPr>
          <w:p w:rsidR="00CD4AEC" w:rsidRPr="008D2F89" w:rsidRDefault="00CD4AEC" w:rsidP="002B36F1">
            <w:pPr>
              <w:jc w:val="both"/>
            </w:pPr>
            <w:r w:rsidRPr="008D2F89">
              <w:t>Метод IFCC  Реагент1 (</w:t>
            </w:r>
            <w:proofErr w:type="spellStart"/>
            <w:r w:rsidRPr="008D2F89">
              <w:t>ГЕПЕС-буфер</w:t>
            </w:r>
            <w:proofErr w:type="spellEnd"/>
            <w:r w:rsidRPr="008D2F89">
              <w:t xml:space="preserve"> </w:t>
            </w:r>
            <w:proofErr w:type="spellStart"/>
            <w:r w:rsidRPr="008D2F89">
              <w:t>pH</w:t>
            </w:r>
            <w:proofErr w:type="spellEnd"/>
            <w:r w:rsidRPr="008D2F89">
              <w:t xml:space="preserve"> 7,25-52 </w:t>
            </w:r>
            <w:proofErr w:type="spellStart"/>
            <w:r w:rsidRPr="008D2F89">
              <w:t>ммоль</w:t>
            </w:r>
            <w:proofErr w:type="spellEnd"/>
            <w:r w:rsidRPr="008D2F89">
              <w:t xml:space="preserve">/л, Хлорид натрия-87 </w:t>
            </w:r>
            <w:proofErr w:type="spellStart"/>
            <w:r w:rsidRPr="008D2F89">
              <w:t>ммоль</w:t>
            </w:r>
            <w:proofErr w:type="spellEnd"/>
            <w:r w:rsidRPr="008D2F89">
              <w:t xml:space="preserve">/л, Хлорид магния-12,6 </w:t>
            </w:r>
            <w:proofErr w:type="spellStart"/>
            <w:r w:rsidRPr="008D2F89">
              <w:t>ммоль</w:t>
            </w:r>
            <w:proofErr w:type="spellEnd"/>
            <w:r w:rsidRPr="008D2F89">
              <w:t xml:space="preserve">/л, Хлорид кальция-0,075 </w:t>
            </w:r>
            <w:proofErr w:type="spellStart"/>
            <w:r w:rsidRPr="008D2F89">
              <w:t>ммоль</w:t>
            </w:r>
            <w:proofErr w:type="spellEnd"/>
            <w:r w:rsidRPr="008D2F89">
              <w:t xml:space="preserve">/л, </w:t>
            </w:r>
            <w:proofErr w:type="spellStart"/>
            <w:r w:rsidRPr="008D2F89">
              <w:t>а-глюкозидаза</w:t>
            </w:r>
            <w:proofErr w:type="spellEnd"/>
            <w:r w:rsidRPr="008D2F89">
              <w:t xml:space="preserve"> -4000 </w:t>
            </w:r>
            <w:proofErr w:type="spellStart"/>
            <w:r w:rsidRPr="008D2F89">
              <w:t>ед</w:t>
            </w:r>
            <w:proofErr w:type="spellEnd"/>
            <w:r w:rsidRPr="008D2F89">
              <w:t>/л)-6х50 мл, Реагент 2 (</w:t>
            </w:r>
            <w:proofErr w:type="spellStart"/>
            <w:r w:rsidRPr="008D2F89">
              <w:t>ГЕПЕС-буфер</w:t>
            </w:r>
            <w:proofErr w:type="spellEnd"/>
            <w:r w:rsidRPr="008D2F89">
              <w:t xml:space="preserve"> </w:t>
            </w:r>
            <w:proofErr w:type="spellStart"/>
            <w:r w:rsidRPr="008D2F89">
              <w:t>pH</w:t>
            </w:r>
            <w:proofErr w:type="spellEnd"/>
            <w:r w:rsidRPr="008D2F89">
              <w:t xml:space="preserve"> 7,15-52 </w:t>
            </w:r>
            <w:proofErr w:type="spellStart"/>
            <w:r w:rsidRPr="008D2F89">
              <w:t>ммоль</w:t>
            </w:r>
            <w:proofErr w:type="spellEnd"/>
            <w:r w:rsidRPr="008D2F89">
              <w:t xml:space="preserve">/л, 4,6- этилиден-G7-PNP - 22 </w:t>
            </w:r>
            <w:proofErr w:type="spellStart"/>
            <w:r w:rsidRPr="008D2F89">
              <w:t>ммоль</w:t>
            </w:r>
            <w:proofErr w:type="spellEnd"/>
            <w:r w:rsidRPr="008D2F89">
              <w:t>/л)-3х20 мл</w:t>
            </w:r>
            <w:proofErr w:type="gramStart"/>
            <w:r w:rsidRPr="008D2F89">
              <w:t xml:space="preserve"> П</w:t>
            </w:r>
            <w:proofErr w:type="gramEnd"/>
            <w:r w:rsidRPr="008D2F89">
              <w:t>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CD4AEC" w:rsidRPr="008D2F89" w:rsidRDefault="00CD4AEC" w:rsidP="002B36F1">
            <w:pPr>
              <w:jc w:val="both"/>
              <w:rPr>
                <w:color w:val="000000"/>
              </w:rPr>
            </w:pPr>
            <w:r w:rsidRPr="008D2F89">
              <w:rPr>
                <w:color w:val="000000"/>
              </w:rPr>
              <w:t>набор</w:t>
            </w:r>
          </w:p>
        </w:tc>
        <w:tc>
          <w:tcPr>
            <w:tcW w:w="1524" w:type="dxa"/>
          </w:tcPr>
          <w:p w:rsidR="00CD4AEC" w:rsidRPr="008D2F89" w:rsidRDefault="00CD4AEC" w:rsidP="002B36F1">
            <w:pPr>
              <w:jc w:val="both"/>
              <w:rPr>
                <w:color w:val="000000"/>
              </w:rPr>
            </w:pPr>
            <w:r w:rsidRPr="008D2F89">
              <w:rPr>
                <w:color w:val="000000"/>
              </w:rPr>
              <w:t>1</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t>9</w:t>
            </w:r>
          </w:p>
        </w:tc>
        <w:tc>
          <w:tcPr>
            <w:tcW w:w="4069" w:type="dxa"/>
          </w:tcPr>
          <w:p w:rsidR="00CD4AEC" w:rsidRPr="008D2F89" w:rsidRDefault="00CD4AEC" w:rsidP="002B36F1">
            <w:pPr>
              <w:jc w:val="both"/>
              <w:rPr>
                <w:color w:val="000000"/>
              </w:rPr>
            </w:pPr>
            <w:r w:rsidRPr="008D2F89">
              <w:t>Реагент для определения  натрия</w:t>
            </w:r>
          </w:p>
        </w:tc>
        <w:tc>
          <w:tcPr>
            <w:tcW w:w="6869" w:type="dxa"/>
          </w:tcPr>
          <w:p w:rsidR="00CD4AEC" w:rsidRPr="008D2F89" w:rsidRDefault="00CD4AEC" w:rsidP="002B36F1">
            <w:pPr>
              <w:pStyle w:val="aff7"/>
              <w:jc w:val="both"/>
            </w:pPr>
            <w:r w:rsidRPr="008D2F89">
              <w:t>Реагент для определения  натрия (</w:t>
            </w:r>
            <w:proofErr w:type="spellStart"/>
            <w:r w:rsidRPr="008D2F89">
              <w:t>Sodium</w:t>
            </w:r>
            <w:proofErr w:type="spellEnd"/>
            <w:r w:rsidRPr="008D2F89">
              <w:t xml:space="preserve">). Реагент 1 (ТРИС буфер, </w:t>
            </w:r>
            <w:proofErr w:type="spellStart"/>
            <w:r w:rsidRPr="008D2F89">
              <w:t>pH</w:t>
            </w:r>
            <w:proofErr w:type="spellEnd"/>
            <w:r w:rsidRPr="008D2F89">
              <w:t xml:space="preserve"> 9,0 - 450 </w:t>
            </w:r>
            <w:proofErr w:type="spellStart"/>
            <w:r w:rsidRPr="008D2F89">
              <w:t>ммоль</w:t>
            </w:r>
            <w:proofErr w:type="spellEnd"/>
            <w:r w:rsidRPr="008D2F89">
              <w:t xml:space="preserve">/л, Криптанд-5,4 </w:t>
            </w:r>
            <w:proofErr w:type="spellStart"/>
            <w:r w:rsidRPr="008D2F89">
              <w:t>ммоль</w:t>
            </w:r>
            <w:proofErr w:type="spellEnd"/>
            <w:r w:rsidRPr="008D2F89">
              <w:t xml:space="preserve">/л, </w:t>
            </w:r>
            <w:proofErr w:type="spellStart"/>
            <w:r w:rsidRPr="008D2F89">
              <w:t>а-галактозидаза</w:t>
            </w:r>
            <w:proofErr w:type="spellEnd"/>
            <w:r w:rsidRPr="008D2F89">
              <w:t xml:space="preserve"> - 0,8 </w:t>
            </w:r>
            <w:proofErr w:type="spellStart"/>
            <w:proofErr w:type="gramStart"/>
            <w:r w:rsidRPr="008D2F89">
              <w:t>ед</w:t>
            </w:r>
            <w:proofErr w:type="spellEnd"/>
            <w:proofErr w:type="gramEnd"/>
            <w:r w:rsidRPr="008D2F89">
              <w:t xml:space="preserve">/мл)4х40 мл, Реагент 2 (ТРИС </w:t>
            </w:r>
            <w:r w:rsidRPr="008D2F89">
              <w:lastRenderedPageBreak/>
              <w:t xml:space="preserve">буфер, </w:t>
            </w:r>
            <w:proofErr w:type="spellStart"/>
            <w:r w:rsidRPr="008D2F89">
              <w:t>pH</w:t>
            </w:r>
            <w:proofErr w:type="spellEnd"/>
            <w:r w:rsidRPr="008D2F89">
              <w:t xml:space="preserve"> 9,0-10 </w:t>
            </w:r>
            <w:proofErr w:type="spellStart"/>
            <w:r w:rsidRPr="008D2F89">
              <w:t>ммоль</w:t>
            </w:r>
            <w:proofErr w:type="spellEnd"/>
            <w:r w:rsidRPr="008D2F89">
              <w:t xml:space="preserve">/л,  ОНФГ- 5,5 </w:t>
            </w:r>
            <w:proofErr w:type="spellStart"/>
            <w:r w:rsidRPr="008D2F89">
              <w:t>ммоль</w:t>
            </w:r>
            <w:proofErr w:type="spellEnd"/>
            <w:r w:rsidRPr="008D2F89">
              <w:t xml:space="preserve">/л4х20 мл,  Реагент 3 (натрий-0-120 </w:t>
            </w:r>
            <w:proofErr w:type="spellStart"/>
            <w:r w:rsidRPr="008D2F89">
              <w:t>ммоль</w:t>
            </w:r>
            <w:proofErr w:type="spellEnd"/>
            <w:r w:rsidRPr="008D2F89">
              <w:t>/л(точное значение зависит от лота)2х3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417" w:type="dxa"/>
          </w:tcPr>
          <w:p w:rsidR="00CD4AEC" w:rsidRPr="008D2F89" w:rsidRDefault="00CD4AEC" w:rsidP="002B36F1">
            <w:pPr>
              <w:jc w:val="both"/>
              <w:rPr>
                <w:color w:val="000000"/>
              </w:rPr>
            </w:pPr>
            <w:r w:rsidRPr="008D2F89">
              <w:rPr>
                <w:color w:val="000000"/>
              </w:rPr>
              <w:lastRenderedPageBreak/>
              <w:t>набор</w:t>
            </w:r>
          </w:p>
        </w:tc>
        <w:tc>
          <w:tcPr>
            <w:tcW w:w="1524" w:type="dxa"/>
          </w:tcPr>
          <w:p w:rsidR="00CD4AEC" w:rsidRPr="008D2F89" w:rsidRDefault="00CD4AEC" w:rsidP="002B36F1">
            <w:pPr>
              <w:jc w:val="both"/>
              <w:rPr>
                <w:color w:val="000000"/>
              </w:rPr>
            </w:pPr>
            <w:r w:rsidRPr="008D2F89">
              <w:rPr>
                <w:color w:val="000000"/>
              </w:rPr>
              <w:t>1</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lastRenderedPageBreak/>
              <w:t>10</w:t>
            </w:r>
          </w:p>
        </w:tc>
        <w:tc>
          <w:tcPr>
            <w:tcW w:w="4069" w:type="dxa"/>
            <w:vAlign w:val="center"/>
          </w:tcPr>
          <w:p w:rsidR="00CD4AEC" w:rsidRPr="008D2F89" w:rsidRDefault="00CD4AEC" w:rsidP="002B36F1">
            <w:pPr>
              <w:jc w:val="center"/>
            </w:pPr>
            <w:r w:rsidRPr="008D2F89">
              <w:t xml:space="preserve">Набор реагентов для определения содержания фибриногена в плазме человека </w:t>
            </w:r>
          </w:p>
        </w:tc>
        <w:tc>
          <w:tcPr>
            <w:tcW w:w="6869" w:type="dxa"/>
            <w:vAlign w:val="center"/>
          </w:tcPr>
          <w:p w:rsidR="00CD4AEC" w:rsidRPr="008D2F89" w:rsidRDefault="00CD4AEC" w:rsidP="0038080E">
            <w:pPr>
              <w:jc w:val="both"/>
            </w:pPr>
            <w:r w:rsidRPr="008D2F89">
              <w:t xml:space="preserve">Набор реагентов для определения количества фибриногена в капиллярной крови (модифицированный метод </w:t>
            </w:r>
            <w:proofErr w:type="spellStart"/>
            <w:r w:rsidRPr="008D2F89">
              <w:t>Клаусса</w:t>
            </w:r>
            <w:proofErr w:type="spellEnd"/>
            <w:r w:rsidRPr="008D2F89">
              <w:t xml:space="preserve">). Состав набора: тромбин -3 </w:t>
            </w:r>
            <w:proofErr w:type="spellStart"/>
            <w:r w:rsidRPr="008D2F89">
              <w:t>фл</w:t>
            </w:r>
            <w:proofErr w:type="spellEnd"/>
            <w:r w:rsidRPr="008D2F89">
              <w:t xml:space="preserve">.; консервант для взятия капиллярной крови (концентрат) (2 мл) – 1 </w:t>
            </w:r>
            <w:proofErr w:type="spellStart"/>
            <w:r w:rsidRPr="008D2F89">
              <w:t>фл</w:t>
            </w:r>
            <w:proofErr w:type="spellEnd"/>
            <w:r w:rsidRPr="008D2F89">
              <w:t xml:space="preserve">.; </w:t>
            </w:r>
            <w:proofErr w:type="spellStart"/>
            <w:r w:rsidRPr="008D2F89">
              <w:t>имидазоловый</w:t>
            </w:r>
            <w:proofErr w:type="spellEnd"/>
            <w:r w:rsidRPr="008D2F89">
              <w:t xml:space="preserve"> буфер (2 мл) – 1 </w:t>
            </w:r>
            <w:proofErr w:type="spellStart"/>
            <w:r w:rsidRPr="008D2F89">
              <w:t>фл</w:t>
            </w:r>
            <w:proofErr w:type="spellEnd"/>
            <w:r w:rsidRPr="008D2F89">
              <w:t xml:space="preserve">.; плазма-калибратор, аттестованная по фибриногену  – 1 </w:t>
            </w:r>
            <w:proofErr w:type="spellStart"/>
            <w:r w:rsidRPr="008D2F89">
              <w:t>фл</w:t>
            </w:r>
            <w:proofErr w:type="spellEnd"/>
            <w:r w:rsidRPr="008D2F89">
              <w:t xml:space="preserve">.    </w:t>
            </w:r>
          </w:p>
        </w:tc>
        <w:tc>
          <w:tcPr>
            <w:tcW w:w="1417" w:type="dxa"/>
          </w:tcPr>
          <w:p w:rsidR="00CD4AEC" w:rsidRPr="008D2F89" w:rsidRDefault="00CD4AEC" w:rsidP="002B36F1">
            <w:r w:rsidRPr="008D2F89">
              <w:rPr>
                <w:color w:val="000000"/>
              </w:rPr>
              <w:t>набор</w:t>
            </w:r>
          </w:p>
        </w:tc>
        <w:tc>
          <w:tcPr>
            <w:tcW w:w="1524" w:type="dxa"/>
          </w:tcPr>
          <w:p w:rsidR="00CD4AEC" w:rsidRPr="008D2F89" w:rsidRDefault="00B60C62" w:rsidP="002B36F1">
            <w:pPr>
              <w:jc w:val="center"/>
              <w:rPr>
                <w:color w:val="000000"/>
              </w:rPr>
            </w:pPr>
            <w:r>
              <w:rPr>
                <w:color w:val="000000"/>
              </w:rPr>
              <w:t>2</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t>11</w:t>
            </w:r>
          </w:p>
        </w:tc>
        <w:tc>
          <w:tcPr>
            <w:tcW w:w="4069" w:type="dxa"/>
          </w:tcPr>
          <w:p w:rsidR="00CD4AEC" w:rsidRPr="008D2F89" w:rsidRDefault="00CD4AEC" w:rsidP="002B36F1">
            <w:pPr>
              <w:jc w:val="both"/>
              <w:rPr>
                <w:color w:val="000000"/>
              </w:rPr>
            </w:pPr>
            <w:r w:rsidRPr="008D2F89">
              <w:rPr>
                <w:color w:val="000000"/>
              </w:rPr>
              <w:t>Масло иммерсионное</w:t>
            </w:r>
          </w:p>
        </w:tc>
        <w:tc>
          <w:tcPr>
            <w:tcW w:w="6869" w:type="dxa"/>
          </w:tcPr>
          <w:p w:rsidR="00CD4AEC" w:rsidRPr="008D2F89" w:rsidRDefault="00CD4AEC" w:rsidP="002B36F1">
            <w:pPr>
              <w:pStyle w:val="aff7"/>
              <w:jc w:val="both"/>
            </w:pPr>
            <w:r w:rsidRPr="008D2F89">
              <w:t>Используют в качестве необходимого вспомогательного реагента в световой микроскопии биологических препаратов при увеличениях объектива свыше 40. Фасовка 100 мл. ТУ 9398-011-29508133-2009</w:t>
            </w:r>
          </w:p>
        </w:tc>
        <w:tc>
          <w:tcPr>
            <w:tcW w:w="1417" w:type="dxa"/>
          </w:tcPr>
          <w:p w:rsidR="00CD4AEC" w:rsidRPr="008D2F89" w:rsidRDefault="00CD4AEC" w:rsidP="002B36F1">
            <w:pPr>
              <w:rPr>
                <w:color w:val="000000"/>
              </w:rPr>
            </w:pPr>
            <w:r w:rsidRPr="008D2F89">
              <w:rPr>
                <w:color w:val="000000"/>
              </w:rPr>
              <w:t>флакон</w:t>
            </w:r>
          </w:p>
        </w:tc>
        <w:tc>
          <w:tcPr>
            <w:tcW w:w="1524" w:type="dxa"/>
          </w:tcPr>
          <w:p w:rsidR="00CD4AEC" w:rsidRPr="008D2F89" w:rsidRDefault="00CD4AEC" w:rsidP="002B36F1">
            <w:pPr>
              <w:jc w:val="center"/>
              <w:rPr>
                <w:color w:val="000000"/>
              </w:rPr>
            </w:pPr>
            <w:r w:rsidRPr="008D2F89">
              <w:rPr>
                <w:color w:val="000000"/>
              </w:rPr>
              <w:t>1</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t>12</w:t>
            </w:r>
          </w:p>
        </w:tc>
        <w:tc>
          <w:tcPr>
            <w:tcW w:w="4069" w:type="dxa"/>
          </w:tcPr>
          <w:p w:rsidR="00CD4AEC" w:rsidRPr="008D2F89" w:rsidRDefault="00CD4AEC" w:rsidP="002B36F1">
            <w:pPr>
              <w:jc w:val="both"/>
              <w:rPr>
                <w:color w:val="000000"/>
              </w:rPr>
            </w:pPr>
            <w:r w:rsidRPr="008D2F89">
              <w:rPr>
                <w:color w:val="000000"/>
              </w:rPr>
              <w:t>612040112 Пробирка "IMPROVACUTER" для исследования сыворотки (активатор свертывания) 4мл, 13х75мм, пластик, тип пробки SCA</w:t>
            </w:r>
          </w:p>
        </w:tc>
        <w:tc>
          <w:tcPr>
            <w:tcW w:w="6869" w:type="dxa"/>
          </w:tcPr>
          <w:p w:rsidR="00CD4AEC" w:rsidRPr="008D2F89" w:rsidRDefault="00CD4AEC" w:rsidP="002B36F1">
            <w:pPr>
              <w:pStyle w:val="aff7"/>
              <w:jc w:val="both"/>
            </w:pPr>
            <w:r w:rsidRPr="008D2F89">
              <w:t>Материал пробирки полиэтилентерефталат (ПЭТФ);</w:t>
            </w:r>
          </w:p>
          <w:p w:rsidR="00CD4AEC" w:rsidRPr="008D2F89" w:rsidRDefault="00CD4AEC" w:rsidP="002B36F1">
            <w:pPr>
              <w:pStyle w:val="aff7"/>
              <w:jc w:val="both"/>
            </w:pPr>
            <w:r w:rsidRPr="008D2F89">
              <w:t xml:space="preserve">Крышка пробирки трехкомпонентная, из пластика красного цвета (в соответствии с ГОСТ ISO 6710-2011); внутренняя пробка крышки серая с углублением, из </w:t>
            </w:r>
            <w:proofErr w:type="spellStart"/>
            <w:r w:rsidRPr="008D2F89">
              <w:t>бромбутилкаучука</w:t>
            </w:r>
            <w:proofErr w:type="spellEnd"/>
            <w:r w:rsidRPr="008D2F89">
              <w:t>, для многократного прокола;</w:t>
            </w:r>
          </w:p>
          <w:p w:rsidR="00CD4AEC" w:rsidRPr="008D2F89" w:rsidRDefault="00CD4AEC" w:rsidP="002B36F1">
            <w:pPr>
              <w:pStyle w:val="aff7"/>
              <w:jc w:val="both"/>
            </w:pPr>
            <w:r w:rsidRPr="008D2F89">
              <w:t>Наличие активатора свертывания (кремнезема) на внутренних стенках пробирки;</w:t>
            </w:r>
          </w:p>
          <w:p w:rsidR="00CD4AEC" w:rsidRPr="008D2F89" w:rsidRDefault="00CD4AEC" w:rsidP="002B36F1">
            <w:pPr>
              <w:pStyle w:val="aff7"/>
              <w:jc w:val="both"/>
            </w:pPr>
            <w:r w:rsidRPr="008D2F89">
              <w:t>Цвет надписей на этикетке соответствует цвету крышки пробирки, для возможности идентификации пробирки в анализаторах при снятой крышке.</w:t>
            </w:r>
          </w:p>
          <w:p w:rsidR="00CD4AEC" w:rsidRPr="008D2F89" w:rsidRDefault="00CD4AEC" w:rsidP="002B36F1">
            <w:pPr>
              <w:pStyle w:val="aff7"/>
              <w:jc w:val="both"/>
            </w:pPr>
            <w:r w:rsidRPr="008D2F89">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Все надписи </w:t>
            </w:r>
            <w:r w:rsidRPr="008D2F89">
              <w:lastRenderedPageBreak/>
              <w:t>на этикетке на русском языке; возможность записи данных пациента, даты анализа;</w:t>
            </w:r>
          </w:p>
          <w:p w:rsidR="00CD4AEC" w:rsidRPr="008D2F89" w:rsidRDefault="00CD4AEC" w:rsidP="002B36F1">
            <w:pPr>
              <w:pStyle w:val="aff7"/>
              <w:jc w:val="both"/>
            </w:pPr>
            <w:r w:rsidRPr="008D2F89">
              <w:t>Этикетка с двойным отрывным буквенно-цифровым кодом на каждой пробирке в количестве не менее 2-х штук;</w:t>
            </w:r>
          </w:p>
          <w:p w:rsidR="00CD4AEC" w:rsidRPr="008D2F89" w:rsidRDefault="00CD4AEC" w:rsidP="002B36F1">
            <w:pPr>
              <w:pStyle w:val="aff7"/>
              <w:jc w:val="both"/>
            </w:pPr>
            <w:r w:rsidRPr="008D2F89">
              <w:t xml:space="preserve">Размер пробирки не более 13*75 мм, </w:t>
            </w:r>
          </w:p>
          <w:p w:rsidR="00CD4AEC" w:rsidRPr="008D2F89" w:rsidRDefault="00CD4AEC" w:rsidP="002B36F1">
            <w:pPr>
              <w:pStyle w:val="aff7"/>
              <w:jc w:val="both"/>
            </w:pPr>
            <w:r w:rsidRPr="008D2F89">
              <w:t xml:space="preserve">Объем забираемой крови не менее 4 мл; </w:t>
            </w:r>
          </w:p>
          <w:p w:rsidR="00CD4AEC" w:rsidRPr="008D2F89" w:rsidRDefault="00CD4AEC" w:rsidP="002B36F1">
            <w:pPr>
              <w:pStyle w:val="aff7"/>
              <w:jc w:val="both"/>
            </w:pPr>
            <w:r w:rsidRPr="008D2F89">
              <w:t>Область применения: клиническая химия, серология, определение инфекций, микробиология;</w:t>
            </w:r>
          </w:p>
          <w:p w:rsidR="00CD4AEC" w:rsidRPr="008D2F89" w:rsidRDefault="00CD4AEC" w:rsidP="002B36F1">
            <w:pPr>
              <w:pStyle w:val="aff7"/>
              <w:jc w:val="both"/>
            </w:pPr>
            <w:r w:rsidRPr="008D2F89">
              <w:t xml:space="preserve">Упаковка пробирок – не менее 100 шт. в пенопластовом штативе, запаянном в полиэтилен; </w:t>
            </w:r>
          </w:p>
          <w:p w:rsidR="00CD4AEC" w:rsidRPr="008D2F89" w:rsidRDefault="00CD4AEC" w:rsidP="002B36F1">
            <w:pPr>
              <w:pStyle w:val="aff7"/>
              <w:jc w:val="both"/>
            </w:pPr>
            <w:r w:rsidRPr="008D2F89">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
          <w:p w:rsidR="00CD4AEC" w:rsidRPr="008D2F89" w:rsidRDefault="00CD4AEC" w:rsidP="002B36F1">
            <w:pPr>
              <w:pStyle w:val="aff7"/>
              <w:jc w:val="both"/>
            </w:pPr>
            <w:r w:rsidRPr="008D2F89">
              <w:t>Продукция должна быть зарегистрирована на территории РФ, обязательно наличие регистрационного удостоверения в составе заявки.</w:t>
            </w:r>
          </w:p>
        </w:tc>
        <w:tc>
          <w:tcPr>
            <w:tcW w:w="1417" w:type="dxa"/>
          </w:tcPr>
          <w:p w:rsidR="00CD4AEC" w:rsidRPr="008D2F89" w:rsidRDefault="00CD4AEC" w:rsidP="002B36F1">
            <w:r w:rsidRPr="008D2F89">
              <w:rPr>
                <w:color w:val="000000"/>
              </w:rPr>
              <w:lastRenderedPageBreak/>
              <w:t>штука</w:t>
            </w:r>
          </w:p>
        </w:tc>
        <w:tc>
          <w:tcPr>
            <w:tcW w:w="1524" w:type="dxa"/>
          </w:tcPr>
          <w:p w:rsidR="00CD4AEC" w:rsidRPr="008D2F89" w:rsidRDefault="00CD4AEC" w:rsidP="002B36F1">
            <w:pPr>
              <w:jc w:val="center"/>
              <w:rPr>
                <w:color w:val="000000"/>
              </w:rPr>
            </w:pPr>
            <w:r w:rsidRPr="008D2F89">
              <w:rPr>
                <w:color w:val="000000"/>
              </w:rPr>
              <w:t>1000</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lastRenderedPageBreak/>
              <w:t>13</w:t>
            </w:r>
          </w:p>
        </w:tc>
        <w:tc>
          <w:tcPr>
            <w:tcW w:w="4069" w:type="dxa"/>
          </w:tcPr>
          <w:p w:rsidR="00CD4AEC" w:rsidRPr="008D2F89" w:rsidRDefault="00CD4AEC" w:rsidP="002B36F1">
            <w:pPr>
              <w:jc w:val="both"/>
            </w:pPr>
            <w:r w:rsidRPr="008D2F89">
              <w:t>692021112 Пробирка "IMPROVACUTER" для гематологических исследований (ЭДТА-КЗ), 2мл,13х75мм, пластик, тип пробки SCA</w:t>
            </w:r>
          </w:p>
        </w:tc>
        <w:tc>
          <w:tcPr>
            <w:tcW w:w="6869" w:type="dxa"/>
          </w:tcPr>
          <w:p w:rsidR="00CD4AEC" w:rsidRPr="008D2F89" w:rsidRDefault="00CD4AEC" w:rsidP="002B36F1">
            <w:pPr>
              <w:jc w:val="both"/>
            </w:pPr>
            <w:r w:rsidRPr="008D2F89">
              <w:t xml:space="preserve">Материал пробирки полиэтилентерефталат (ПЭТФ);  </w:t>
            </w:r>
            <w:r w:rsidRPr="008D2F89">
              <w:br/>
              <w:t xml:space="preserve">Крышка пробирки трехкомпонентная, из пластика лилового или фиолетового цвета (в соответствии с ГОСТ ISO 6710-2011); внутренняя пробка крышки серая с углублением, из </w:t>
            </w:r>
            <w:proofErr w:type="spellStart"/>
            <w:r w:rsidRPr="008D2F89">
              <w:t>бромбутилкаучука</w:t>
            </w:r>
            <w:proofErr w:type="spellEnd"/>
            <w:r w:rsidRPr="008D2F89">
              <w:t>, для многократного прокола;</w:t>
            </w:r>
            <w:r w:rsidRPr="008D2F89">
              <w:br/>
              <w:t>Наличие антикоагулянта ЭДТА К3 на внутренних стенках пробирки;</w:t>
            </w:r>
            <w:r w:rsidRPr="008D2F89">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15однократности применения, номера лота, срока годности. </w:t>
            </w:r>
            <w:proofErr w:type="gramStart"/>
            <w:r w:rsidRPr="008D2F89">
              <w:t>Все надписи на этикетке на русском языке; возможность записи данных пациента, даты анализа;</w:t>
            </w:r>
            <w:r w:rsidRPr="008D2F89">
              <w:br/>
              <w:t xml:space="preserve">Этикетка с двойным отрывным буквенно-цифровым кодом на </w:t>
            </w:r>
            <w:r w:rsidRPr="008D2F89">
              <w:lastRenderedPageBreak/>
              <w:t>каждой пробирке в количестве не менее 2-х штук;</w:t>
            </w:r>
            <w:r w:rsidRPr="008D2F89">
              <w:br/>
              <w:t xml:space="preserve">Размер пробирки не более 13*75 мм, </w:t>
            </w:r>
            <w:r w:rsidRPr="008D2F89">
              <w:br/>
              <w:t xml:space="preserve">Объем забираемой крови не более 2 мл; </w:t>
            </w:r>
            <w:r w:rsidRPr="008D2F89">
              <w:br/>
              <w:t>Область применения: гематология; ПЦР</w:t>
            </w:r>
            <w:r w:rsidRPr="008D2F89">
              <w:br/>
              <w:t>Упаковка пробирок – не менее 100 шт. в пенопластовом штативе, запаянном в полиэтилен;</w:t>
            </w:r>
            <w:proofErr w:type="gramEnd"/>
            <w:r w:rsidRPr="008D2F89">
              <w:t xml:space="preserve"> </w:t>
            </w:r>
            <w:r w:rsidRPr="008D2F89">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r w:rsidRPr="008D2F89">
              <w:br/>
              <w:t>Продукция должна быть зарегистрирована на территории РФ, обязательно наличие регистрационного удостоверения в составе заявки.</w:t>
            </w:r>
          </w:p>
        </w:tc>
        <w:tc>
          <w:tcPr>
            <w:tcW w:w="1417" w:type="dxa"/>
          </w:tcPr>
          <w:p w:rsidR="00CD4AEC" w:rsidRPr="008D2F89" w:rsidRDefault="00CD4AEC" w:rsidP="002B36F1">
            <w:proofErr w:type="gramStart"/>
            <w:r w:rsidRPr="008D2F89">
              <w:rPr>
                <w:color w:val="000000"/>
              </w:rPr>
              <w:lastRenderedPageBreak/>
              <w:t>ш</w:t>
            </w:r>
            <w:proofErr w:type="gramEnd"/>
            <w:r w:rsidRPr="008D2F89">
              <w:rPr>
                <w:color w:val="000000"/>
              </w:rPr>
              <w:t>тука</w:t>
            </w:r>
          </w:p>
        </w:tc>
        <w:tc>
          <w:tcPr>
            <w:tcW w:w="1524" w:type="dxa"/>
          </w:tcPr>
          <w:p w:rsidR="00CD4AEC" w:rsidRPr="008D2F89" w:rsidRDefault="00CD4AEC" w:rsidP="002B36F1">
            <w:pPr>
              <w:jc w:val="center"/>
              <w:rPr>
                <w:color w:val="000000"/>
              </w:rPr>
            </w:pPr>
            <w:r w:rsidRPr="008D2F89">
              <w:rPr>
                <w:color w:val="000000"/>
              </w:rPr>
              <w:t>1500</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lastRenderedPageBreak/>
              <w:t>14</w:t>
            </w:r>
          </w:p>
        </w:tc>
        <w:tc>
          <w:tcPr>
            <w:tcW w:w="4069" w:type="dxa"/>
          </w:tcPr>
          <w:p w:rsidR="00CD4AEC" w:rsidRPr="008D2F89" w:rsidRDefault="00CD4AEC" w:rsidP="002B36F1">
            <w:pPr>
              <w:jc w:val="both"/>
            </w:pPr>
            <w:r w:rsidRPr="008D2F89">
              <w:t xml:space="preserve">633452112 Пробирка "IMPROVACUTER" для </w:t>
            </w:r>
            <w:proofErr w:type="spellStart"/>
            <w:r w:rsidRPr="008D2F89">
              <w:t>коагулологических</w:t>
            </w:r>
            <w:proofErr w:type="spellEnd"/>
            <w:r w:rsidRPr="008D2F89">
              <w:t xml:space="preserve"> исследований (цитрат натрия 3,8%) 4,5мл, 13х100мм, пластик, тип пробки SCA</w:t>
            </w:r>
          </w:p>
        </w:tc>
        <w:tc>
          <w:tcPr>
            <w:tcW w:w="6869" w:type="dxa"/>
          </w:tcPr>
          <w:p w:rsidR="00CD4AEC" w:rsidRPr="008D2F89" w:rsidRDefault="00CD4AEC" w:rsidP="002B36F1">
            <w:pPr>
              <w:jc w:val="both"/>
            </w:pPr>
            <w:proofErr w:type="gramStart"/>
            <w:r w:rsidRPr="008D2F89">
              <w:t xml:space="preserve">Материал пробирки полиэтилентерефталат (ПЭТФ);  </w:t>
            </w:r>
            <w:r w:rsidRPr="008D2F89">
              <w:br/>
              <w:t xml:space="preserve">Крышка пробирки трехкомпонентная, из пластика </w:t>
            </w:r>
            <w:proofErr w:type="spellStart"/>
            <w:r w:rsidRPr="008D2F89">
              <w:t>голубого</w:t>
            </w:r>
            <w:proofErr w:type="spellEnd"/>
            <w:r w:rsidRPr="008D2F89">
              <w:t xml:space="preserve"> цвета (в соответствии с ГОСТ ISO 6710-2011); внутренняя пробка крышки серая с углублением, из </w:t>
            </w:r>
            <w:proofErr w:type="spellStart"/>
            <w:r w:rsidRPr="008D2F89">
              <w:t>бромбутилкаучука</w:t>
            </w:r>
            <w:proofErr w:type="spellEnd"/>
            <w:r w:rsidRPr="008D2F89">
              <w:t>, для многократного прокола;</w:t>
            </w:r>
            <w:r w:rsidRPr="008D2F89">
              <w:br/>
              <w:t xml:space="preserve">Наличие антикоагулянта – цитрата натрия в концентрации 3,8% (0,129М); </w:t>
            </w:r>
            <w:r w:rsidRPr="008D2F89">
              <w:br/>
              <w:t>Цвет надписей на этикетке соответствует цвету крышки пробирки, для возможности идентификации пробирки в анализаторах при снятой крышке.</w:t>
            </w:r>
            <w:proofErr w:type="gramEnd"/>
            <w:r w:rsidRPr="008D2F89">
              <w:br/>
              <w:t xml:space="preserve">Этикетка бумажная с указанием: наполнителя, объема забираемой крови, точной отметки уровня наполнения, знака стерильности и способа стерилизации, знака однократности применения, номера лота, срока годности. </w:t>
            </w:r>
            <w:proofErr w:type="gramStart"/>
            <w:r w:rsidRPr="008D2F89">
              <w:t>Все надписи на этикетке на русском языке; возможность записи данных пациента, даты анализа;</w:t>
            </w:r>
            <w:r w:rsidRPr="008D2F89">
              <w:br/>
              <w:t xml:space="preserve">Этикетка с двойным отрывным буквенно-цифровым кодом на каждой пробирке в количестве не </w:t>
            </w:r>
            <w:r w:rsidRPr="008D2F89">
              <w:lastRenderedPageBreak/>
              <w:t>менее 2-х штук;</w:t>
            </w:r>
            <w:r w:rsidRPr="008D2F89">
              <w:br/>
              <w:t xml:space="preserve">Размер пробирки не менее 13*100 мм, </w:t>
            </w:r>
            <w:r w:rsidRPr="008D2F89">
              <w:br/>
              <w:t xml:space="preserve">Объем забираемой крови не менее 4,5 мл, объем пробы не менее 5,0 мл; </w:t>
            </w:r>
            <w:r w:rsidRPr="008D2F89">
              <w:br/>
              <w:t>Соотношение кровь/реагент – 9:1</w:t>
            </w:r>
            <w:r w:rsidRPr="008D2F89">
              <w:br/>
              <w:t>Область применения: исследования системы гемостаза;</w:t>
            </w:r>
            <w:proofErr w:type="gramEnd"/>
            <w:r w:rsidRPr="008D2F89">
              <w:t xml:space="preserve"> </w:t>
            </w:r>
            <w:r w:rsidRPr="008D2F89">
              <w:br/>
            </w:r>
            <w:proofErr w:type="gramStart"/>
            <w:r w:rsidRPr="008D2F89">
              <w:t xml:space="preserve">Упаковка пробирок – не менее 100 шт. в пенопластовом штативе, запаянном в полиэтилен; </w:t>
            </w:r>
            <w:r w:rsidRPr="008D2F89">
              <w:br/>
              <w:t>На этикетке упаковки содержится информация о сроке годности, дате изготовления, номере лота, объёме пробирки, наполнителе, размере пробирки, условиях хранения, импортере (для иностранного товара); номер регистрационного удостоверения.</w:t>
            </w:r>
            <w:proofErr w:type="gramEnd"/>
            <w:r w:rsidRPr="008D2F89">
              <w:br/>
              <w:t>Продукция должна быть зарегистрирована на территории РФ, обязательно наличие регистрационного удостоверения в составе заявки.</w:t>
            </w:r>
          </w:p>
        </w:tc>
        <w:tc>
          <w:tcPr>
            <w:tcW w:w="1417" w:type="dxa"/>
          </w:tcPr>
          <w:p w:rsidR="00CD4AEC" w:rsidRPr="008D2F89" w:rsidRDefault="00CD4AEC" w:rsidP="002B36F1">
            <w:r w:rsidRPr="008D2F89">
              <w:rPr>
                <w:color w:val="000000"/>
              </w:rPr>
              <w:lastRenderedPageBreak/>
              <w:t>штука</w:t>
            </w:r>
          </w:p>
        </w:tc>
        <w:tc>
          <w:tcPr>
            <w:tcW w:w="1524" w:type="dxa"/>
          </w:tcPr>
          <w:p w:rsidR="00CD4AEC" w:rsidRPr="008D2F89" w:rsidRDefault="00CD4AEC" w:rsidP="002B36F1">
            <w:pPr>
              <w:jc w:val="center"/>
              <w:rPr>
                <w:color w:val="000000"/>
              </w:rPr>
            </w:pPr>
            <w:r w:rsidRPr="008D2F89">
              <w:rPr>
                <w:color w:val="000000"/>
              </w:rPr>
              <w:t>200</w:t>
            </w:r>
          </w:p>
        </w:tc>
      </w:tr>
      <w:tr w:rsidR="00CD4AEC" w:rsidRPr="008D2F89" w:rsidTr="002B36F1">
        <w:trPr>
          <w:trHeight w:val="1418"/>
        </w:trPr>
        <w:tc>
          <w:tcPr>
            <w:tcW w:w="681" w:type="dxa"/>
          </w:tcPr>
          <w:p w:rsidR="00CD4AEC" w:rsidRPr="008D2F89" w:rsidRDefault="00CD4AEC" w:rsidP="002B36F1">
            <w:pPr>
              <w:rPr>
                <w:color w:val="000000"/>
              </w:rPr>
            </w:pPr>
            <w:r w:rsidRPr="008D2F89">
              <w:rPr>
                <w:color w:val="000000"/>
              </w:rPr>
              <w:lastRenderedPageBreak/>
              <w:t>15</w:t>
            </w:r>
          </w:p>
        </w:tc>
        <w:tc>
          <w:tcPr>
            <w:tcW w:w="4069" w:type="dxa"/>
            <w:vAlign w:val="center"/>
          </w:tcPr>
          <w:p w:rsidR="00CD4AEC" w:rsidRPr="008D2F89" w:rsidRDefault="00CD4AEC" w:rsidP="002B36F1">
            <w:proofErr w:type="spellStart"/>
            <w:r w:rsidRPr="008D2F89">
              <w:t>Ренампластин</w:t>
            </w:r>
            <w:proofErr w:type="spellEnd"/>
            <w:r w:rsidRPr="008D2F89">
              <w:t>, для определения МНО</w:t>
            </w:r>
          </w:p>
        </w:tc>
        <w:tc>
          <w:tcPr>
            <w:tcW w:w="6869" w:type="dxa"/>
            <w:vAlign w:val="center"/>
          </w:tcPr>
          <w:p w:rsidR="00CD4AEC" w:rsidRPr="008D2F89" w:rsidRDefault="00CD4AEC" w:rsidP="002B36F1">
            <w:proofErr w:type="spellStart"/>
            <w:r w:rsidRPr="008D2F89">
              <w:t>Ренампласти</w:t>
            </w:r>
            <w:proofErr w:type="gramStart"/>
            <w:r w:rsidRPr="008D2F89">
              <w:t>н</w:t>
            </w:r>
            <w:proofErr w:type="spellEnd"/>
            <w:r w:rsidRPr="008D2F89">
              <w:t>(</w:t>
            </w:r>
            <w:proofErr w:type="gramEnd"/>
            <w:r w:rsidRPr="008D2F89">
              <w:t>МИЧ 1,1-1,2).</w:t>
            </w:r>
            <w:proofErr w:type="spellStart"/>
            <w:r w:rsidRPr="008D2F89">
              <w:t>Тромбопластин</w:t>
            </w:r>
            <w:proofErr w:type="spellEnd"/>
            <w:r w:rsidRPr="008D2F89">
              <w:t xml:space="preserve"> (из головного мозга кролика) для определения </w:t>
            </w:r>
            <w:proofErr w:type="spellStart"/>
            <w:r w:rsidRPr="008D2F89">
              <w:t>протромбинового</w:t>
            </w:r>
            <w:proofErr w:type="spellEnd"/>
            <w:r w:rsidRPr="008D2F89">
              <w:t xml:space="preserve"> времени. Готовая к употреблению </w:t>
            </w:r>
            <w:proofErr w:type="spellStart"/>
            <w:r w:rsidRPr="008D2F89">
              <w:t>лиофильно</w:t>
            </w:r>
            <w:proofErr w:type="spellEnd"/>
            <w:r w:rsidRPr="008D2F89">
              <w:t xml:space="preserve"> высушенная смесь </w:t>
            </w:r>
            <w:proofErr w:type="spellStart"/>
            <w:r w:rsidRPr="008D2F89">
              <w:t>тромбопластина</w:t>
            </w:r>
            <w:proofErr w:type="spellEnd"/>
            <w:r w:rsidRPr="008D2F89">
              <w:t xml:space="preserve"> с кальцием хлористым, аттестованная по МИЧ (1,1-1,2). Контроль за лечением непрямыми антикоагулянтами (1 </w:t>
            </w:r>
            <w:proofErr w:type="spellStart"/>
            <w:r w:rsidRPr="008D2F89">
              <w:t>фл</w:t>
            </w:r>
            <w:proofErr w:type="spellEnd"/>
            <w:r w:rsidRPr="008D2F89">
              <w:t>. –40-80 опр.)</w:t>
            </w:r>
            <w:proofErr w:type="gramStart"/>
            <w:r w:rsidRPr="008D2F89">
              <w:t>.С</w:t>
            </w:r>
            <w:proofErr w:type="gramEnd"/>
            <w:r w:rsidRPr="008D2F89">
              <w:t xml:space="preserve">остав набора: 10 </w:t>
            </w:r>
            <w:proofErr w:type="spellStart"/>
            <w:r w:rsidRPr="008D2F89">
              <w:t>фл</w:t>
            </w:r>
            <w:proofErr w:type="spellEnd"/>
          </w:p>
        </w:tc>
        <w:tc>
          <w:tcPr>
            <w:tcW w:w="1417" w:type="dxa"/>
          </w:tcPr>
          <w:p w:rsidR="00CD4AEC" w:rsidRPr="008D2F89" w:rsidRDefault="00CD4AEC" w:rsidP="002B36F1">
            <w:pPr>
              <w:jc w:val="center"/>
              <w:rPr>
                <w:color w:val="000000"/>
              </w:rPr>
            </w:pPr>
            <w:r w:rsidRPr="008D2F89">
              <w:rPr>
                <w:color w:val="000000"/>
              </w:rPr>
              <w:t>упаковка</w:t>
            </w:r>
          </w:p>
        </w:tc>
        <w:tc>
          <w:tcPr>
            <w:tcW w:w="1524" w:type="dxa"/>
          </w:tcPr>
          <w:p w:rsidR="00CD4AEC" w:rsidRPr="008D2F89" w:rsidRDefault="00CD4AEC" w:rsidP="002B36F1">
            <w:pPr>
              <w:jc w:val="center"/>
              <w:rPr>
                <w:color w:val="000000"/>
              </w:rPr>
            </w:pPr>
            <w:r w:rsidRPr="008D2F89">
              <w:rPr>
                <w:color w:val="000000"/>
              </w:rPr>
              <w:t>2</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t>16</w:t>
            </w:r>
          </w:p>
        </w:tc>
        <w:tc>
          <w:tcPr>
            <w:tcW w:w="4069" w:type="dxa"/>
          </w:tcPr>
          <w:p w:rsidR="00CD4AEC" w:rsidRPr="008D2F89" w:rsidRDefault="00CD4AEC" w:rsidP="002B36F1">
            <w:pPr>
              <w:jc w:val="both"/>
              <w:rPr>
                <w:color w:val="000000"/>
              </w:rPr>
            </w:pPr>
            <w:r w:rsidRPr="008D2F89">
              <w:rPr>
                <w:color w:val="000000"/>
              </w:rPr>
              <w:t xml:space="preserve">Фиксатор-краситель эозин метиленовый синий по </w:t>
            </w:r>
            <w:proofErr w:type="spellStart"/>
            <w:r w:rsidRPr="008D2F89">
              <w:rPr>
                <w:color w:val="000000"/>
              </w:rPr>
              <w:t>Май-Грюнвальду</w:t>
            </w:r>
            <w:proofErr w:type="spellEnd"/>
            <w:r w:rsidRPr="008D2F89">
              <w:rPr>
                <w:color w:val="000000"/>
              </w:rPr>
              <w:t xml:space="preserve"> </w:t>
            </w:r>
          </w:p>
        </w:tc>
        <w:tc>
          <w:tcPr>
            <w:tcW w:w="6869" w:type="dxa"/>
          </w:tcPr>
          <w:p w:rsidR="00CD4AEC" w:rsidRPr="008D2F89" w:rsidRDefault="00CD4AEC" w:rsidP="002B36F1">
            <w:pPr>
              <w:jc w:val="both"/>
            </w:pPr>
            <w:r w:rsidRPr="008D2F89">
              <w:t xml:space="preserve">Фиксатор-краситель форменных элементов. Представляет собой раствор сухого красителя эозин метиленовый синий по </w:t>
            </w:r>
            <w:proofErr w:type="spellStart"/>
            <w:r w:rsidRPr="008D2F89">
              <w:t>Май-Грюнвальду</w:t>
            </w:r>
            <w:proofErr w:type="spellEnd"/>
            <w:r w:rsidRPr="008D2F89">
              <w:t xml:space="preserve">  в метаноле. Фиксация в течение 3 минут (кровь), 3 мин костный мозг, 2 мин другие биопрепараты. Возможна фиксация 3000 препаратов и окраска 4000 препаратов.  </w:t>
            </w:r>
          </w:p>
          <w:p w:rsidR="00CD4AEC" w:rsidRPr="008D2F89" w:rsidRDefault="00CD4AEC" w:rsidP="002B36F1">
            <w:pPr>
              <w:jc w:val="both"/>
            </w:pPr>
            <w:r w:rsidRPr="008D2F89">
              <w:t xml:space="preserve">Форма выпуска - флакон из </w:t>
            </w:r>
            <w:proofErr w:type="spellStart"/>
            <w:r w:rsidRPr="008D2F89">
              <w:t>матого</w:t>
            </w:r>
            <w:proofErr w:type="spellEnd"/>
            <w:r w:rsidRPr="008D2F89">
              <w:t xml:space="preserve"> полиэтилена, ёмкостью не менее </w:t>
            </w:r>
            <w:smartTag w:uri="urn:schemas-microsoft-com:office:smarttags" w:element="metricconverter">
              <w:smartTagPr>
                <w:attr w:name="ProductID" w:val="1 литр"/>
              </w:smartTagPr>
              <w:r w:rsidRPr="008D2F89">
                <w:t>1 литр</w:t>
              </w:r>
            </w:smartTag>
          </w:p>
        </w:tc>
        <w:tc>
          <w:tcPr>
            <w:tcW w:w="1417" w:type="dxa"/>
          </w:tcPr>
          <w:p w:rsidR="00CD4AEC" w:rsidRPr="008D2F89" w:rsidRDefault="00CD4AEC" w:rsidP="002B36F1">
            <w:pPr>
              <w:jc w:val="both"/>
              <w:rPr>
                <w:color w:val="000000"/>
              </w:rPr>
            </w:pPr>
            <w:r w:rsidRPr="008D2F89">
              <w:rPr>
                <w:color w:val="000000"/>
              </w:rPr>
              <w:t>литр</w:t>
            </w:r>
          </w:p>
        </w:tc>
        <w:tc>
          <w:tcPr>
            <w:tcW w:w="1524" w:type="dxa"/>
          </w:tcPr>
          <w:p w:rsidR="00CD4AEC" w:rsidRPr="008D2F89" w:rsidRDefault="00CD4AEC" w:rsidP="002B36F1">
            <w:pPr>
              <w:jc w:val="both"/>
              <w:rPr>
                <w:color w:val="000000"/>
              </w:rPr>
            </w:pPr>
            <w:r w:rsidRPr="008D2F89">
              <w:rPr>
                <w:color w:val="000000"/>
              </w:rPr>
              <w:t>1</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t>17</w:t>
            </w:r>
          </w:p>
        </w:tc>
        <w:tc>
          <w:tcPr>
            <w:tcW w:w="4069" w:type="dxa"/>
          </w:tcPr>
          <w:p w:rsidR="00CD4AEC" w:rsidRPr="008D2F89" w:rsidRDefault="00CD4AEC" w:rsidP="002B36F1">
            <w:pPr>
              <w:rPr>
                <w:color w:val="000000"/>
              </w:rPr>
            </w:pPr>
            <w:r w:rsidRPr="008D2F89">
              <w:rPr>
                <w:color w:val="000000"/>
              </w:rPr>
              <w:t xml:space="preserve">Реагенты диагностические к анализаторам мочи </w:t>
            </w:r>
          </w:p>
        </w:tc>
        <w:tc>
          <w:tcPr>
            <w:tcW w:w="6869" w:type="dxa"/>
          </w:tcPr>
          <w:p w:rsidR="00CD4AEC" w:rsidRPr="008D2F89" w:rsidRDefault="00CD4AEC" w:rsidP="002B36F1">
            <w:pPr>
              <w:jc w:val="both"/>
            </w:pPr>
            <w:r w:rsidRPr="008D2F89">
              <w:t xml:space="preserve">Реагенты диагностические к анализаторам мочи моделей Н-100. Для полуколичественного инструментального и визуального анализа мочи </w:t>
            </w:r>
            <w:proofErr w:type="spellStart"/>
            <w:r w:rsidRPr="008D2F89">
              <w:t>in</w:t>
            </w:r>
            <w:proofErr w:type="spellEnd"/>
            <w:r w:rsidRPr="008D2F89">
              <w:t xml:space="preserve"> </w:t>
            </w:r>
            <w:proofErr w:type="spellStart"/>
            <w:r w:rsidRPr="008D2F89">
              <w:t>vitro</w:t>
            </w:r>
            <w:proofErr w:type="spellEnd"/>
            <w:r w:rsidRPr="008D2F89">
              <w:t xml:space="preserve"> по 10 </w:t>
            </w:r>
            <w:r w:rsidRPr="008D2F89">
              <w:lastRenderedPageBreak/>
              <w:t xml:space="preserve">параметрам. </w:t>
            </w:r>
          </w:p>
          <w:p w:rsidR="00CD4AEC" w:rsidRPr="008D2F89" w:rsidRDefault="00CD4AEC" w:rsidP="002B36F1">
            <w:pPr>
              <w:jc w:val="both"/>
            </w:pPr>
            <w:r w:rsidRPr="008D2F89">
              <w:t xml:space="preserve">Параметры анализа: </w:t>
            </w:r>
            <w:proofErr w:type="gramStart"/>
            <w:r w:rsidRPr="008D2F89">
              <w:t xml:space="preserve">Билирубин, </w:t>
            </w:r>
            <w:proofErr w:type="spellStart"/>
            <w:r w:rsidRPr="008D2F89">
              <w:t>Уробилиноген</w:t>
            </w:r>
            <w:proofErr w:type="spellEnd"/>
            <w:r w:rsidRPr="008D2F89">
              <w:t xml:space="preserve">, Глюкоза, Кетоны, Удельный вес, Скрытая кровь, </w:t>
            </w:r>
            <w:proofErr w:type="spellStart"/>
            <w:r w:rsidRPr="008D2F89">
              <w:t>рН</w:t>
            </w:r>
            <w:proofErr w:type="spellEnd"/>
            <w:r w:rsidRPr="008D2F89">
              <w:t>, Белок, Нитриты, Лейкоциты</w:t>
            </w:r>
            <w:proofErr w:type="gramEnd"/>
          </w:p>
          <w:p w:rsidR="00CD4AEC" w:rsidRPr="008D2F89" w:rsidRDefault="00CD4AEC" w:rsidP="002B36F1">
            <w:pPr>
              <w:jc w:val="both"/>
            </w:pPr>
            <w:r w:rsidRPr="008D2F89">
              <w:t>Срок годности: не менее 12 месяцев.</w:t>
            </w:r>
          </w:p>
          <w:p w:rsidR="00CD4AEC" w:rsidRPr="008D2F89" w:rsidRDefault="00CD4AEC" w:rsidP="002B36F1">
            <w:pPr>
              <w:jc w:val="both"/>
            </w:pPr>
            <w:r w:rsidRPr="008D2F89">
              <w:t>Температура хранения: +2 - +30</w:t>
            </w:r>
            <w:proofErr w:type="gramStart"/>
            <w:r w:rsidRPr="008D2F89">
              <w:t>ºС</w:t>
            </w:r>
            <w:proofErr w:type="gramEnd"/>
            <w:r w:rsidRPr="008D2F89">
              <w:t xml:space="preserve"> в сухом и защищенном от света месте в плотно закрытой фабричной упаковке.</w:t>
            </w:r>
          </w:p>
        </w:tc>
        <w:tc>
          <w:tcPr>
            <w:tcW w:w="1417" w:type="dxa"/>
          </w:tcPr>
          <w:p w:rsidR="00CD4AEC" w:rsidRPr="008D2F89" w:rsidRDefault="00CD4AEC" w:rsidP="002B36F1">
            <w:pPr>
              <w:jc w:val="center"/>
              <w:rPr>
                <w:color w:val="000000"/>
              </w:rPr>
            </w:pPr>
            <w:proofErr w:type="spellStart"/>
            <w:r w:rsidRPr="008D2F89">
              <w:rPr>
                <w:color w:val="000000"/>
              </w:rPr>
              <w:lastRenderedPageBreak/>
              <w:t>упак</w:t>
            </w:r>
            <w:proofErr w:type="spellEnd"/>
          </w:p>
        </w:tc>
        <w:tc>
          <w:tcPr>
            <w:tcW w:w="1524" w:type="dxa"/>
          </w:tcPr>
          <w:p w:rsidR="00CD4AEC" w:rsidRPr="008D2F89" w:rsidRDefault="00CD4AEC" w:rsidP="002B36F1">
            <w:pPr>
              <w:jc w:val="center"/>
              <w:rPr>
                <w:color w:val="000000"/>
              </w:rPr>
            </w:pPr>
            <w:r w:rsidRPr="008D2F89">
              <w:rPr>
                <w:color w:val="000000"/>
              </w:rPr>
              <w:t>10</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lastRenderedPageBreak/>
              <w:t>18</w:t>
            </w:r>
          </w:p>
        </w:tc>
        <w:tc>
          <w:tcPr>
            <w:tcW w:w="4069" w:type="dxa"/>
          </w:tcPr>
          <w:p w:rsidR="00CD4AEC" w:rsidRPr="008D2F89" w:rsidRDefault="00CD4AEC" w:rsidP="002B36F1">
            <w:pPr>
              <w:rPr>
                <w:color w:val="000000"/>
              </w:rPr>
            </w:pPr>
            <w:r w:rsidRPr="008D2F89">
              <w:rPr>
                <w:color w:val="000000"/>
              </w:rPr>
              <w:t>Реагент для разведения</w:t>
            </w:r>
          </w:p>
        </w:tc>
        <w:tc>
          <w:tcPr>
            <w:tcW w:w="6869" w:type="dxa"/>
          </w:tcPr>
          <w:p w:rsidR="00CD4AEC" w:rsidRPr="008D2F89" w:rsidRDefault="00CD4AEC" w:rsidP="002B36F1">
            <w:pPr>
              <w:jc w:val="both"/>
            </w:pPr>
            <w:r w:rsidRPr="008D2F89">
              <w:t xml:space="preserve">Реагент для разведения для гематологического анализатора </w:t>
            </w:r>
            <w:proofErr w:type="spellStart"/>
            <w:r w:rsidRPr="008D2F89">
              <w:t>Micros</w:t>
            </w:r>
            <w:proofErr w:type="spellEnd"/>
            <w:r w:rsidRPr="008D2F89">
              <w:t xml:space="preserve"> 60, используемый при исследовании периферической крови, </w:t>
            </w:r>
          </w:p>
          <w:p w:rsidR="00CD4AEC" w:rsidRPr="008D2F89" w:rsidRDefault="00CD4AEC" w:rsidP="002B36F1">
            <w:pPr>
              <w:jc w:val="both"/>
            </w:pPr>
            <w:r w:rsidRPr="008D2F89">
              <w:t xml:space="preserve">Бесцветная прозрачная жидкость, </w:t>
            </w:r>
          </w:p>
          <w:p w:rsidR="00CD4AEC" w:rsidRPr="008D2F89" w:rsidRDefault="00CD4AEC" w:rsidP="002B36F1">
            <w:pPr>
              <w:jc w:val="both"/>
            </w:pPr>
            <w:r w:rsidRPr="008D2F89">
              <w:t xml:space="preserve">Упаковка состоит </w:t>
            </w:r>
            <w:proofErr w:type="gramStart"/>
            <w:r w:rsidRPr="008D2F89">
              <w:t>из</w:t>
            </w:r>
            <w:proofErr w:type="gramEnd"/>
            <w:r w:rsidRPr="008D2F89">
              <w:t xml:space="preserve">: </w:t>
            </w:r>
          </w:p>
          <w:p w:rsidR="00CD4AEC" w:rsidRPr="008D2F89" w:rsidRDefault="00CD4AEC" w:rsidP="002B36F1">
            <w:pPr>
              <w:jc w:val="both"/>
            </w:pPr>
            <w:r w:rsidRPr="008D2F89">
              <w:t xml:space="preserve"> - плотной картонной кубической коробки, на которой обозначено название реагента, защищающей саму емкость от физических повреждений, и собственно реактив от действия света и прямых солнечных лучей, и одновременно используемой для транспортировки и хранения в «несколько этажей». </w:t>
            </w:r>
          </w:p>
          <w:p w:rsidR="00CD4AEC" w:rsidRPr="008D2F89" w:rsidRDefault="00CD4AEC" w:rsidP="002B36F1">
            <w:pPr>
              <w:jc w:val="both"/>
            </w:pPr>
            <w:r w:rsidRPr="008D2F89">
              <w:t xml:space="preserve">- и расположенной внутри коробки мягкой пластиковой канистры объемом не менее 20 литров с резьбовой пробкой. Диаметр резьбы 38 мм, длина нити резьбы – 1 ¾ оборота. Резьбовое соединение предназначено для герметичного </w:t>
            </w:r>
            <w:proofErr w:type="spellStart"/>
            <w:r w:rsidRPr="008D2F89">
              <w:t>противопылевого</w:t>
            </w:r>
            <w:proofErr w:type="spellEnd"/>
            <w:r w:rsidRPr="008D2F89">
              <w:t xml:space="preserve"> соединения канистры с магистралью забора реактива в анализатор.</w:t>
            </w:r>
          </w:p>
          <w:p w:rsidR="00CD4AEC" w:rsidRPr="008D2F89" w:rsidRDefault="00CD4AEC" w:rsidP="002B36F1">
            <w:pPr>
              <w:jc w:val="both"/>
            </w:pPr>
            <w:r w:rsidRPr="008D2F89">
              <w:t>Этикетка реагента должна иметь штрих-код, содержащий всю необходимую информацию для автоматического менеджмента системы реагентов.</w:t>
            </w:r>
          </w:p>
        </w:tc>
        <w:tc>
          <w:tcPr>
            <w:tcW w:w="1417" w:type="dxa"/>
          </w:tcPr>
          <w:p w:rsidR="00CD4AEC" w:rsidRPr="008D2F89" w:rsidRDefault="00CD4AEC" w:rsidP="002B36F1">
            <w:pPr>
              <w:jc w:val="center"/>
              <w:rPr>
                <w:color w:val="000000"/>
              </w:rPr>
            </w:pPr>
            <w:proofErr w:type="spellStart"/>
            <w:r w:rsidRPr="008D2F89">
              <w:rPr>
                <w:color w:val="000000"/>
              </w:rPr>
              <w:t>Уп</w:t>
            </w:r>
            <w:proofErr w:type="spellEnd"/>
            <w:r w:rsidRPr="008D2F89">
              <w:rPr>
                <w:color w:val="000000"/>
              </w:rPr>
              <w:t>.</w:t>
            </w:r>
          </w:p>
        </w:tc>
        <w:tc>
          <w:tcPr>
            <w:tcW w:w="1524" w:type="dxa"/>
          </w:tcPr>
          <w:p w:rsidR="00CD4AEC" w:rsidRPr="008D2F89" w:rsidRDefault="00CD4AEC" w:rsidP="002B36F1">
            <w:pPr>
              <w:jc w:val="center"/>
              <w:rPr>
                <w:color w:val="000000"/>
              </w:rPr>
            </w:pPr>
            <w:r w:rsidRPr="008D2F89">
              <w:rPr>
                <w:color w:val="000000"/>
              </w:rPr>
              <w:t>2</w:t>
            </w:r>
          </w:p>
        </w:tc>
      </w:tr>
      <w:tr w:rsidR="00CD4AEC" w:rsidRPr="008D2F89" w:rsidTr="002B36F1">
        <w:trPr>
          <w:trHeight w:val="418"/>
        </w:trPr>
        <w:tc>
          <w:tcPr>
            <w:tcW w:w="681" w:type="dxa"/>
          </w:tcPr>
          <w:p w:rsidR="00CD4AEC" w:rsidRPr="008D2F89" w:rsidRDefault="00CD4AEC" w:rsidP="002B36F1">
            <w:pPr>
              <w:rPr>
                <w:color w:val="000000"/>
              </w:rPr>
            </w:pPr>
            <w:r w:rsidRPr="008D2F89">
              <w:rPr>
                <w:color w:val="000000"/>
              </w:rPr>
              <w:t>19</w:t>
            </w:r>
          </w:p>
        </w:tc>
        <w:tc>
          <w:tcPr>
            <w:tcW w:w="4069" w:type="dxa"/>
          </w:tcPr>
          <w:p w:rsidR="00CD4AEC" w:rsidRPr="008D2F89" w:rsidRDefault="00CD4AEC" w:rsidP="002B36F1">
            <w:pPr>
              <w:rPr>
                <w:color w:val="000000"/>
              </w:rPr>
            </w:pPr>
            <w:r w:rsidRPr="008D2F89">
              <w:rPr>
                <w:color w:val="000000"/>
              </w:rPr>
              <w:t>Реагент для промывания</w:t>
            </w:r>
          </w:p>
        </w:tc>
        <w:tc>
          <w:tcPr>
            <w:tcW w:w="6869" w:type="dxa"/>
          </w:tcPr>
          <w:p w:rsidR="00CD4AEC" w:rsidRPr="008D2F89" w:rsidRDefault="00CD4AEC" w:rsidP="002B36F1">
            <w:pPr>
              <w:jc w:val="both"/>
            </w:pPr>
            <w:r w:rsidRPr="008D2F89">
              <w:t xml:space="preserve">Реагент для промывания для гематологического анализатора </w:t>
            </w:r>
            <w:proofErr w:type="spellStart"/>
            <w:r w:rsidRPr="008D2F89">
              <w:t>Micros</w:t>
            </w:r>
            <w:proofErr w:type="spellEnd"/>
            <w:r w:rsidRPr="008D2F89">
              <w:t xml:space="preserve"> 60, используемый при исследовании периферической крови.</w:t>
            </w:r>
          </w:p>
          <w:p w:rsidR="00CD4AEC" w:rsidRPr="008D2F89" w:rsidRDefault="00CD4AEC" w:rsidP="002B36F1">
            <w:pPr>
              <w:jc w:val="both"/>
            </w:pPr>
            <w:r w:rsidRPr="008D2F89">
              <w:t>Бесцветная прозрачная жидкость.</w:t>
            </w:r>
          </w:p>
          <w:p w:rsidR="00CD4AEC" w:rsidRPr="008D2F89" w:rsidRDefault="00CD4AEC" w:rsidP="002B36F1">
            <w:pPr>
              <w:jc w:val="both"/>
            </w:pPr>
            <w:r w:rsidRPr="008D2F89">
              <w:t>Упаковка:</w:t>
            </w:r>
          </w:p>
          <w:p w:rsidR="00CD4AEC" w:rsidRPr="008D2F89" w:rsidRDefault="00CD4AEC" w:rsidP="002B36F1">
            <w:pPr>
              <w:jc w:val="both"/>
            </w:pPr>
            <w:r w:rsidRPr="008D2F89">
              <w:t>Пластиковая четырехгранная бутыль 1 литр.</w:t>
            </w:r>
          </w:p>
          <w:p w:rsidR="00CD4AEC" w:rsidRPr="008D2F89" w:rsidRDefault="00CD4AEC" w:rsidP="002B36F1">
            <w:pPr>
              <w:jc w:val="both"/>
            </w:pPr>
            <w:r w:rsidRPr="008D2F89">
              <w:t xml:space="preserve">Название реагента на бумажной этикетке бутыли ABX </w:t>
            </w:r>
            <w:proofErr w:type="spellStart"/>
            <w:r w:rsidRPr="008D2F89">
              <w:t>Cleaner</w:t>
            </w:r>
            <w:proofErr w:type="spellEnd"/>
            <w:r w:rsidRPr="008D2F89">
              <w:t xml:space="preserve">, с двойной пробкой из пластика и </w:t>
            </w:r>
            <w:r w:rsidRPr="008D2F89">
              <w:lastRenderedPageBreak/>
              <w:t xml:space="preserve">полиуретана с защитой от вскрытия. Диаметр резьбы 38 мм, длина нити резьбы – 1 ¾ оборота. Резьбовое соединение предназначено для герметичного </w:t>
            </w:r>
            <w:proofErr w:type="spellStart"/>
            <w:r w:rsidRPr="008D2F89">
              <w:t>противопылевого</w:t>
            </w:r>
            <w:proofErr w:type="spellEnd"/>
            <w:r w:rsidRPr="008D2F89">
              <w:t xml:space="preserve"> соединения бутыли с магистралью забора реактива в анализатор.</w:t>
            </w:r>
          </w:p>
          <w:p w:rsidR="00CD4AEC" w:rsidRPr="008D2F89" w:rsidRDefault="00CD4AEC" w:rsidP="002B36F1">
            <w:pPr>
              <w:jc w:val="both"/>
            </w:pPr>
            <w:r w:rsidRPr="008D2F89">
              <w:t>Этикетка реагента должна иметь штрих-код, содержащий всю необходимую информацию для автоматического менеджмента системы реагентов.</w:t>
            </w:r>
          </w:p>
        </w:tc>
        <w:tc>
          <w:tcPr>
            <w:tcW w:w="1417" w:type="dxa"/>
          </w:tcPr>
          <w:p w:rsidR="00CD4AEC" w:rsidRPr="008D2F89" w:rsidRDefault="00CD4AEC" w:rsidP="002B36F1">
            <w:pPr>
              <w:jc w:val="center"/>
              <w:rPr>
                <w:color w:val="000000"/>
              </w:rPr>
            </w:pPr>
            <w:proofErr w:type="spellStart"/>
            <w:r w:rsidRPr="008D2F89">
              <w:rPr>
                <w:color w:val="000000"/>
              </w:rPr>
              <w:lastRenderedPageBreak/>
              <w:t>Уп</w:t>
            </w:r>
            <w:proofErr w:type="spellEnd"/>
            <w:r w:rsidRPr="008D2F89">
              <w:rPr>
                <w:color w:val="000000"/>
              </w:rPr>
              <w:t>.</w:t>
            </w:r>
          </w:p>
        </w:tc>
        <w:tc>
          <w:tcPr>
            <w:tcW w:w="1524" w:type="dxa"/>
          </w:tcPr>
          <w:p w:rsidR="00CD4AEC" w:rsidRPr="008D2F89" w:rsidRDefault="00CD4AEC" w:rsidP="002B36F1">
            <w:pPr>
              <w:jc w:val="center"/>
              <w:rPr>
                <w:color w:val="000000"/>
              </w:rPr>
            </w:pPr>
            <w:r w:rsidRPr="008D2F89">
              <w:rPr>
                <w:color w:val="000000"/>
              </w:rPr>
              <w:t>3</w:t>
            </w:r>
          </w:p>
        </w:tc>
      </w:tr>
      <w:tr w:rsidR="00CD4AEC" w:rsidRPr="008D2F89" w:rsidTr="002B36F1">
        <w:trPr>
          <w:trHeight w:val="418"/>
        </w:trPr>
        <w:tc>
          <w:tcPr>
            <w:tcW w:w="681" w:type="dxa"/>
          </w:tcPr>
          <w:p w:rsidR="00CD4AEC" w:rsidRPr="008D2F89" w:rsidRDefault="00CD4AEC" w:rsidP="002B36F1">
            <w:pPr>
              <w:jc w:val="center"/>
              <w:rPr>
                <w:color w:val="000000"/>
              </w:rPr>
            </w:pPr>
            <w:r w:rsidRPr="008D2F89">
              <w:rPr>
                <w:color w:val="000000"/>
              </w:rPr>
              <w:lastRenderedPageBreak/>
              <w:t>20</w:t>
            </w:r>
          </w:p>
        </w:tc>
        <w:tc>
          <w:tcPr>
            <w:tcW w:w="4069" w:type="dxa"/>
          </w:tcPr>
          <w:p w:rsidR="00CD4AEC" w:rsidRPr="008D2F89" w:rsidRDefault="00CD4AEC" w:rsidP="002B36F1">
            <w:pPr>
              <w:jc w:val="both"/>
            </w:pPr>
            <w:r w:rsidRPr="008D2F89">
              <w:t xml:space="preserve">Игла медицинская для </w:t>
            </w:r>
            <w:proofErr w:type="gramStart"/>
            <w:r w:rsidRPr="008D2F89">
              <w:t>взятии</w:t>
            </w:r>
            <w:proofErr w:type="gramEnd"/>
            <w:r w:rsidRPr="008D2F89">
              <w:t xml:space="preserve">  крови двусторонняя, 21G*1 1\2"</w:t>
            </w:r>
          </w:p>
        </w:tc>
        <w:tc>
          <w:tcPr>
            <w:tcW w:w="6869" w:type="dxa"/>
          </w:tcPr>
          <w:p w:rsidR="00CD4AEC" w:rsidRPr="008D2F89" w:rsidRDefault="00CD4AEC" w:rsidP="002B36F1">
            <w:pPr>
              <w:jc w:val="both"/>
            </w:pPr>
            <w:r w:rsidRPr="008D2F89">
              <w:t xml:space="preserve">Игла двусторонняя для забора крови. </w:t>
            </w:r>
            <w:r w:rsidRPr="008D2F89">
              <w:br/>
            </w:r>
            <w:proofErr w:type="gramStart"/>
            <w:r w:rsidRPr="008D2F89">
              <w:t xml:space="preserve">Материал иглы – нержавеющая сталь, </w:t>
            </w:r>
            <w:proofErr w:type="spellStart"/>
            <w:r w:rsidRPr="008D2F89">
              <w:t>силиконизированное</w:t>
            </w:r>
            <w:proofErr w:type="spellEnd"/>
            <w:r w:rsidRPr="008D2F89">
              <w:t xml:space="preserve"> покрытие иглы; </w:t>
            </w:r>
            <w:r w:rsidRPr="008D2F89">
              <w:br/>
              <w:t xml:space="preserve">Наличие двух пластиковых футляров, снабженных этикеткой с перфорацией, предотвращающей повторное использование; </w:t>
            </w:r>
            <w:r w:rsidRPr="008D2F89">
              <w:br/>
              <w:t xml:space="preserve">наличие на этикетке знака стерильности, размера иглы и срока годности; </w:t>
            </w:r>
            <w:r w:rsidRPr="008D2F89">
              <w:br/>
              <w:t xml:space="preserve">наличие гибкого клапана из каучука на конце иглы, направляемом к пробирке (предназначен для предотвращения обратного тока крови); </w:t>
            </w:r>
            <w:r w:rsidRPr="008D2F89">
              <w:br/>
              <w:t>двойной косоугольный срез и тройная копьевидная заточка лазером с сагиттального конца иглы;</w:t>
            </w:r>
            <w:proofErr w:type="gramEnd"/>
            <w:r w:rsidRPr="008D2F89">
              <w:t xml:space="preserve"> </w:t>
            </w:r>
            <w:r w:rsidRPr="008D2F89">
              <w:br/>
              <w:t>Наличие резьбы на канюле для ввинчивания иглы в иглодержатель;</w:t>
            </w:r>
            <w:r w:rsidRPr="008D2F89">
              <w:br/>
              <w:t xml:space="preserve">Размер иглы не более 21G*1 1/2" (0,8*38 мм), </w:t>
            </w:r>
            <w:r w:rsidRPr="008D2F89">
              <w:br/>
              <w:t xml:space="preserve">цветовая кодировка – зеленая; </w:t>
            </w:r>
            <w:r w:rsidRPr="008D2F89">
              <w:br/>
              <w:t>Групповая упаковка – не менее 100 шт. в картонной коробке.</w:t>
            </w:r>
            <w:r w:rsidRPr="008D2F89">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8D2F89">
              <w:t>Апирогенно</w:t>
            </w:r>
            <w:proofErr w:type="spellEnd"/>
            <w:r w:rsidRPr="008D2F89">
              <w:t>», «Нетоксично».</w:t>
            </w:r>
            <w:r w:rsidRPr="008D2F89">
              <w:br/>
              <w:t xml:space="preserve">Продукция должна быть зарегистрирована на территории РФ, </w:t>
            </w:r>
            <w:r w:rsidRPr="008D2F89">
              <w:lastRenderedPageBreak/>
              <w:t>обязательно наличие регистрационного удостоверения в составе заявки.</w:t>
            </w:r>
          </w:p>
        </w:tc>
        <w:tc>
          <w:tcPr>
            <w:tcW w:w="1417" w:type="dxa"/>
          </w:tcPr>
          <w:p w:rsidR="00CD4AEC" w:rsidRPr="008D2F89" w:rsidRDefault="00CD4AEC" w:rsidP="002B36F1">
            <w:pPr>
              <w:jc w:val="center"/>
              <w:rPr>
                <w:color w:val="000000"/>
              </w:rPr>
            </w:pPr>
            <w:proofErr w:type="spellStart"/>
            <w:proofErr w:type="gramStart"/>
            <w:r w:rsidRPr="008D2F89">
              <w:rPr>
                <w:color w:val="000000"/>
              </w:rPr>
              <w:lastRenderedPageBreak/>
              <w:t>шт</w:t>
            </w:r>
            <w:proofErr w:type="spellEnd"/>
            <w:proofErr w:type="gramEnd"/>
          </w:p>
        </w:tc>
        <w:tc>
          <w:tcPr>
            <w:tcW w:w="1524" w:type="dxa"/>
          </w:tcPr>
          <w:p w:rsidR="00CD4AEC" w:rsidRPr="008D2F89" w:rsidRDefault="00CD4AEC" w:rsidP="002B36F1">
            <w:pPr>
              <w:jc w:val="center"/>
              <w:rPr>
                <w:color w:val="000000"/>
              </w:rPr>
            </w:pPr>
            <w:r w:rsidRPr="008D2F89">
              <w:rPr>
                <w:color w:val="000000"/>
              </w:rPr>
              <w:t>1000</w:t>
            </w:r>
          </w:p>
        </w:tc>
      </w:tr>
      <w:tr w:rsidR="00CD4AEC" w:rsidRPr="008D2F89" w:rsidTr="002B36F1">
        <w:trPr>
          <w:trHeight w:val="418"/>
        </w:trPr>
        <w:tc>
          <w:tcPr>
            <w:tcW w:w="681" w:type="dxa"/>
          </w:tcPr>
          <w:p w:rsidR="00CD4AEC" w:rsidRPr="008D2F89" w:rsidRDefault="00CD4AEC" w:rsidP="002B36F1">
            <w:pPr>
              <w:jc w:val="center"/>
              <w:rPr>
                <w:color w:val="000000"/>
              </w:rPr>
            </w:pPr>
            <w:r w:rsidRPr="008D2F89">
              <w:rPr>
                <w:color w:val="000000"/>
              </w:rPr>
              <w:lastRenderedPageBreak/>
              <w:t>21</w:t>
            </w:r>
          </w:p>
        </w:tc>
        <w:tc>
          <w:tcPr>
            <w:tcW w:w="4069" w:type="dxa"/>
          </w:tcPr>
          <w:p w:rsidR="00CD4AEC" w:rsidRPr="008D2F89" w:rsidRDefault="00CD4AEC" w:rsidP="002B36F1">
            <w:pPr>
              <w:jc w:val="both"/>
            </w:pPr>
            <w:r w:rsidRPr="008D2F89">
              <w:t xml:space="preserve">Игла-бабочка медицинская для взятия крови, 21G </w:t>
            </w:r>
            <w:proofErr w:type="spellStart"/>
            <w:r w:rsidRPr="008D2F89">
              <w:t>x</w:t>
            </w:r>
            <w:proofErr w:type="spellEnd"/>
            <w:r w:rsidRPr="008D2F89">
              <w:t xml:space="preserve"> 3\4" </w:t>
            </w:r>
          </w:p>
        </w:tc>
        <w:tc>
          <w:tcPr>
            <w:tcW w:w="6869" w:type="dxa"/>
          </w:tcPr>
          <w:p w:rsidR="00CD4AEC" w:rsidRPr="008D2F89" w:rsidRDefault="00CD4AEC" w:rsidP="002B36F1">
            <w:pPr>
              <w:jc w:val="both"/>
            </w:pPr>
            <w:r w:rsidRPr="008D2F89">
              <w:t xml:space="preserve">Игла-бабочка, соединенная с </w:t>
            </w:r>
            <w:proofErr w:type="spellStart"/>
            <w:r w:rsidRPr="008D2F89">
              <w:t>луер-адаптером</w:t>
            </w:r>
            <w:proofErr w:type="spellEnd"/>
            <w:r w:rsidRPr="008D2F89">
              <w:t xml:space="preserve"> с резьбой, для безопасного взятия проб крови в вакуумные пробирки. </w:t>
            </w:r>
            <w:r w:rsidRPr="008D2F89">
              <w:br/>
              <w:t xml:space="preserve">Материал иглы-бабочки - нержавеющая сталь, </w:t>
            </w:r>
            <w:proofErr w:type="spellStart"/>
            <w:r w:rsidRPr="008D2F89">
              <w:t>силиконизированное</w:t>
            </w:r>
            <w:proofErr w:type="spellEnd"/>
            <w:r w:rsidRPr="008D2F89">
              <w:t xml:space="preserve"> покрытие иглы; </w:t>
            </w:r>
            <w:r w:rsidRPr="008D2F89">
              <w:br/>
              <w:t xml:space="preserve">игла-бабочка снабжена широкими «крылышками» для удобства фиксации, на которые нанесена цветовая кодировка размера иглы (цвет </w:t>
            </w:r>
            <w:proofErr w:type="spellStart"/>
            <w:r w:rsidRPr="008D2F89">
              <w:t>голубой</w:t>
            </w:r>
            <w:proofErr w:type="spellEnd"/>
            <w:r w:rsidRPr="008D2F89">
              <w:t>);</w:t>
            </w:r>
            <w:r w:rsidRPr="008D2F89">
              <w:br/>
              <w:t xml:space="preserve">Размер иглы-бабочки не более 21G*3/4 . </w:t>
            </w:r>
            <w:r w:rsidRPr="008D2F89">
              <w:br/>
              <w:t xml:space="preserve">Индивидуальная стерильная упаковка; </w:t>
            </w:r>
            <w:r w:rsidRPr="008D2F89">
              <w:br/>
              <w:t>групповая упаковка – не менее 100 шт. в картонной коробке.</w:t>
            </w:r>
            <w:r w:rsidRPr="008D2F89">
              <w:br/>
              <w:t>На этикетке групповой упаковки содержится информация о сроке годности, дате изготовления, номере лота, размере изделия, условиях хранения, импортере (для иностранного товара); знак стерильности и способ стерилизации, знак однократности применения, номер регистрационного удостоверения; наличие надписи: «</w:t>
            </w:r>
            <w:proofErr w:type="spellStart"/>
            <w:r w:rsidRPr="008D2F89">
              <w:t>Апирогенно</w:t>
            </w:r>
            <w:proofErr w:type="spellEnd"/>
            <w:r w:rsidRPr="008D2F89">
              <w:t>», «Нетоксично».</w:t>
            </w:r>
            <w:r w:rsidRPr="008D2F89">
              <w:br/>
              <w:t>Продукция должна быть зарегистрирована на территории РФ, обязательно наличие регистрационного удостоверения в составе заявки.</w:t>
            </w:r>
          </w:p>
        </w:tc>
        <w:tc>
          <w:tcPr>
            <w:tcW w:w="1417" w:type="dxa"/>
          </w:tcPr>
          <w:p w:rsidR="00CD4AEC" w:rsidRPr="008D2F89" w:rsidRDefault="00CD4AEC" w:rsidP="002B36F1">
            <w:pPr>
              <w:jc w:val="center"/>
              <w:rPr>
                <w:color w:val="000000"/>
              </w:rPr>
            </w:pPr>
            <w:proofErr w:type="gramStart"/>
            <w:r w:rsidRPr="008D2F89">
              <w:rPr>
                <w:color w:val="000000"/>
              </w:rPr>
              <w:t>ш</w:t>
            </w:r>
            <w:proofErr w:type="gramEnd"/>
            <w:r w:rsidRPr="008D2F89">
              <w:rPr>
                <w:color w:val="000000"/>
              </w:rPr>
              <w:t>тука</w:t>
            </w:r>
          </w:p>
        </w:tc>
        <w:tc>
          <w:tcPr>
            <w:tcW w:w="1524" w:type="dxa"/>
          </w:tcPr>
          <w:p w:rsidR="00CD4AEC" w:rsidRPr="008D2F89" w:rsidRDefault="00CD4AEC" w:rsidP="002B36F1">
            <w:pPr>
              <w:jc w:val="center"/>
              <w:rPr>
                <w:color w:val="000000"/>
              </w:rPr>
            </w:pPr>
            <w:r w:rsidRPr="008D2F89">
              <w:rPr>
                <w:color w:val="000000"/>
              </w:rPr>
              <w:t>100</w:t>
            </w:r>
          </w:p>
        </w:tc>
      </w:tr>
      <w:tr w:rsidR="00CD4AEC" w:rsidRPr="008D2F89" w:rsidTr="002B36F1">
        <w:trPr>
          <w:trHeight w:val="418"/>
        </w:trPr>
        <w:tc>
          <w:tcPr>
            <w:tcW w:w="681" w:type="dxa"/>
          </w:tcPr>
          <w:p w:rsidR="00CD4AEC" w:rsidRPr="008D2F89" w:rsidRDefault="00CD4AEC" w:rsidP="002B36F1">
            <w:pPr>
              <w:jc w:val="center"/>
              <w:rPr>
                <w:color w:val="000000"/>
              </w:rPr>
            </w:pPr>
            <w:r w:rsidRPr="008D2F89">
              <w:rPr>
                <w:color w:val="000000"/>
              </w:rPr>
              <w:t>22</w:t>
            </w:r>
          </w:p>
        </w:tc>
        <w:tc>
          <w:tcPr>
            <w:tcW w:w="4069" w:type="dxa"/>
          </w:tcPr>
          <w:p w:rsidR="00CD4AEC" w:rsidRPr="008D2F89" w:rsidRDefault="00CD4AEC" w:rsidP="002B36F1">
            <w:pPr>
              <w:rPr>
                <w:color w:val="000000"/>
              </w:rPr>
            </w:pPr>
            <w:r w:rsidRPr="008D2F89">
              <w:rPr>
                <w:color w:val="000000"/>
              </w:rPr>
              <w:t>Набор реагентов для определения концентрации гемоглобина</w:t>
            </w:r>
          </w:p>
        </w:tc>
        <w:tc>
          <w:tcPr>
            <w:tcW w:w="6869" w:type="dxa"/>
          </w:tcPr>
          <w:p w:rsidR="00CD4AEC" w:rsidRPr="008D2F89" w:rsidRDefault="00CD4AEC" w:rsidP="002B36F1">
            <w:pPr>
              <w:jc w:val="both"/>
            </w:pPr>
            <w:r w:rsidRPr="008D2F89">
              <w:t>Набор реагентов для определения концентрации гемоглобина</w:t>
            </w:r>
          </w:p>
          <w:p w:rsidR="00CD4AEC" w:rsidRPr="008D2F89" w:rsidRDefault="00CD4AEC" w:rsidP="002B36F1">
            <w:pPr>
              <w:jc w:val="both"/>
            </w:pPr>
            <w:r w:rsidRPr="008D2F89">
              <w:t xml:space="preserve">Реагент 1-200 мл, Калибр.- 2,5 мл, </w:t>
            </w:r>
            <w:proofErr w:type="spellStart"/>
            <w:r w:rsidRPr="008D2F89">
              <w:t>Конеч</w:t>
            </w:r>
            <w:proofErr w:type="spellEnd"/>
            <w:r w:rsidRPr="008D2F89">
              <w:t>. объём реагента- 2 л</w:t>
            </w:r>
          </w:p>
          <w:p w:rsidR="00CD4AEC" w:rsidRPr="008D2F89" w:rsidRDefault="00CD4AEC" w:rsidP="002B36F1">
            <w:pPr>
              <w:jc w:val="both"/>
            </w:pPr>
            <w:r w:rsidRPr="008D2F89">
              <w:t>Количество определений зависит от характеристик биохимического анализатора и объёма кюветы измерительного оборудования.</w:t>
            </w:r>
          </w:p>
          <w:p w:rsidR="00CD4AEC" w:rsidRPr="008D2F89" w:rsidRDefault="00CD4AEC" w:rsidP="002B36F1">
            <w:pPr>
              <w:jc w:val="both"/>
            </w:pPr>
            <w:r w:rsidRPr="008D2F89">
              <w:t>Исследуемый материал: Цельная кровь.</w:t>
            </w:r>
          </w:p>
          <w:p w:rsidR="00CD4AEC" w:rsidRPr="008D2F89" w:rsidRDefault="00CD4AEC" w:rsidP="002B36F1">
            <w:pPr>
              <w:jc w:val="both"/>
            </w:pPr>
            <w:r w:rsidRPr="008D2F89">
              <w:t xml:space="preserve">Метод: </w:t>
            </w:r>
            <w:proofErr w:type="spellStart"/>
            <w:r w:rsidRPr="008D2F89">
              <w:t>гемиглобинцианидный</w:t>
            </w:r>
            <w:proofErr w:type="spellEnd"/>
            <w:r w:rsidRPr="008D2F89">
              <w:t xml:space="preserve"> метод </w:t>
            </w:r>
            <w:proofErr w:type="spellStart"/>
            <w:r w:rsidRPr="008D2F89">
              <w:t>Драбкина</w:t>
            </w:r>
            <w:proofErr w:type="spellEnd"/>
            <w:r w:rsidRPr="008D2F89">
              <w:t>; по конечной точке; для ФЭК и полуавтоматических анализаторов.</w:t>
            </w:r>
          </w:p>
          <w:p w:rsidR="00CD4AEC" w:rsidRPr="008D2F89" w:rsidRDefault="00CD4AEC" w:rsidP="002B36F1">
            <w:pPr>
              <w:jc w:val="both"/>
            </w:pPr>
            <w:r w:rsidRPr="008D2F89">
              <w:lastRenderedPageBreak/>
              <w:t>Длина волны: 540 нм (520-560 нм).</w:t>
            </w:r>
          </w:p>
          <w:p w:rsidR="00CD4AEC" w:rsidRPr="008D2F89" w:rsidRDefault="00CD4AEC" w:rsidP="002B36F1">
            <w:pPr>
              <w:jc w:val="both"/>
            </w:pPr>
            <w:r w:rsidRPr="008D2F89">
              <w:t>Линейность от 40 до 180 г/л.</w:t>
            </w:r>
          </w:p>
          <w:p w:rsidR="00CD4AEC" w:rsidRPr="008D2F89" w:rsidRDefault="00CD4AEC" w:rsidP="002B36F1">
            <w:pPr>
              <w:jc w:val="both"/>
            </w:pPr>
            <w:r w:rsidRPr="008D2F89">
              <w:t>Чувствительность: не более 5 г/л</w:t>
            </w:r>
          </w:p>
          <w:p w:rsidR="00CD4AEC" w:rsidRPr="008D2F89" w:rsidRDefault="00CD4AEC" w:rsidP="002B36F1">
            <w:pPr>
              <w:jc w:val="both"/>
            </w:pPr>
            <w:r w:rsidRPr="008D2F89">
              <w:t>Срок годности набора: 12 месяцев при +(18-25)</w:t>
            </w:r>
            <w:proofErr w:type="spellStart"/>
            <w:r w:rsidRPr="008D2F89">
              <w:t>ºС</w:t>
            </w:r>
            <w:proofErr w:type="spellEnd"/>
            <w:r w:rsidRPr="008D2F89">
              <w:t>.</w:t>
            </w:r>
            <w:r w:rsidRPr="008D2F89">
              <w:tab/>
              <w:t>Реагент 1 (</w:t>
            </w:r>
            <w:proofErr w:type="spellStart"/>
            <w:r w:rsidRPr="008D2F89">
              <w:t>Монореагент</w:t>
            </w:r>
            <w:proofErr w:type="spellEnd"/>
            <w:r w:rsidRPr="008D2F89">
              <w:t xml:space="preserve">): фосфорнокислый однозамещённый калий 10 </w:t>
            </w:r>
            <w:proofErr w:type="spellStart"/>
            <w:r w:rsidRPr="008D2F89">
              <w:t>ммоль</w:t>
            </w:r>
            <w:proofErr w:type="spellEnd"/>
            <w:r w:rsidRPr="008D2F89">
              <w:t xml:space="preserve">/л, </w:t>
            </w:r>
            <w:proofErr w:type="spellStart"/>
            <w:r w:rsidRPr="008D2F89">
              <w:t>рН</w:t>
            </w:r>
            <w:proofErr w:type="spellEnd"/>
            <w:r w:rsidRPr="008D2F89">
              <w:t xml:space="preserve"> 7,35; </w:t>
            </w:r>
            <w:proofErr w:type="spellStart"/>
            <w:r w:rsidRPr="008D2F89">
              <w:t>феррицианид</w:t>
            </w:r>
            <w:proofErr w:type="spellEnd"/>
            <w:r w:rsidRPr="008D2F89">
              <w:t xml:space="preserve"> калия 6,1 </w:t>
            </w:r>
            <w:proofErr w:type="spellStart"/>
            <w:r w:rsidRPr="008D2F89">
              <w:t>ммоль</w:t>
            </w:r>
            <w:proofErr w:type="spellEnd"/>
            <w:r w:rsidRPr="008D2F89">
              <w:t xml:space="preserve">/л; </w:t>
            </w:r>
            <w:proofErr w:type="spellStart"/>
            <w:r w:rsidRPr="008D2F89">
              <w:t>ацетонциангидрин</w:t>
            </w:r>
            <w:proofErr w:type="spellEnd"/>
            <w:r w:rsidRPr="008D2F89">
              <w:t xml:space="preserve"> 11,2 </w:t>
            </w:r>
            <w:proofErr w:type="spellStart"/>
            <w:r w:rsidRPr="008D2F89">
              <w:t>ммоль</w:t>
            </w:r>
            <w:proofErr w:type="spellEnd"/>
            <w:r w:rsidRPr="008D2F89">
              <w:t>/л; 10-ти кратный концентрат.</w:t>
            </w:r>
          </w:p>
          <w:p w:rsidR="00CD4AEC" w:rsidRPr="008D2F89" w:rsidRDefault="00CD4AEC" w:rsidP="002B36F1">
            <w:pPr>
              <w:jc w:val="both"/>
            </w:pPr>
            <w:r w:rsidRPr="008D2F89">
              <w:t>Калибратор – калибровочный раствор гемоглобина с концентрацией 120 г/л.</w:t>
            </w:r>
          </w:p>
        </w:tc>
        <w:tc>
          <w:tcPr>
            <w:tcW w:w="1417" w:type="dxa"/>
          </w:tcPr>
          <w:p w:rsidR="00CD4AEC" w:rsidRPr="008D2F89" w:rsidRDefault="00CD4AEC" w:rsidP="002B36F1">
            <w:pPr>
              <w:jc w:val="center"/>
              <w:rPr>
                <w:color w:val="000000"/>
              </w:rPr>
            </w:pPr>
            <w:r w:rsidRPr="008D2F89">
              <w:rPr>
                <w:color w:val="000000"/>
              </w:rPr>
              <w:lastRenderedPageBreak/>
              <w:t>набор</w:t>
            </w:r>
          </w:p>
        </w:tc>
        <w:tc>
          <w:tcPr>
            <w:tcW w:w="1524" w:type="dxa"/>
          </w:tcPr>
          <w:p w:rsidR="00CD4AEC" w:rsidRPr="008D2F89" w:rsidRDefault="00CD4AEC" w:rsidP="002B36F1">
            <w:pPr>
              <w:jc w:val="center"/>
              <w:rPr>
                <w:color w:val="000000"/>
              </w:rPr>
            </w:pPr>
            <w:r w:rsidRPr="008D2F89">
              <w:rPr>
                <w:color w:val="000000"/>
              </w:rPr>
              <w:t>1</w:t>
            </w:r>
          </w:p>
        </w:tc>
      </w:tr>
    </w:tbl>
    <w:p w:rsidR="00CD4AEC" w:rsidRPr="00CA3660" w:rsidRDefault="00CD4AEC" w:rsidP="00CD4AEC">
      <w:pPr>
        <w:jc w:val="center"/>
        <w:rPr>
          <w:sz w:val="20"/>
          <w:szCs w:val="20"/>
        </w:rPr>
      </w:pPr>
    </w:p>
    <w:p w:rsidR="00CD4AEC" w:rsidRDefault="00CD4AEC" w:rsidP="000C616C">
      <w:pPr>
        <w:rPr>
          <w:sz w:val="28"/>
          <w:szCs w:val="28"/>
        </w:rPr>
      </w:pPr>
    </w:p>
    <w:p w:rsidR="00983301" w:rsidRDefault="00983301" w:rsidP="00CD4AEC">
      <w:pPr>
        <w:tabs>
          <w:tab w:val="left" w:pos="708"/>
        </w:tabs>
        <w:suppressAutoHyphens/>
        <w:jc w:val="both"/>
        <w:rPr>
          <w:sz w:val="28"/>
          <w:szCs w:val="28"/>
          <w:lang w:eastAsia="ar-SA"/>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CD4AEC">
        <w:rPr>
          <w:b/>
          <w:bCs/>
          <w:sz w:val="26"/>
          <w:szCs w:val="26"/>
        </w:rPr>
        <w:t>21107000019</w:t>
      </w:r>
      <w:r w:rsidR="00787ACA">
        <w:rPr>
          <w:b/>
          <w:bCs/>
          <w:sz w:val="26"/>
          <w:szCs w:val="26"/>
        </w:rPr>
        <w:t>__</w:t>
      </w:r>
      <w:r w:rsidRPr="005403A5">
        <w:rPr>
          <w:b/>
          <w:bCs/>
          <w:sz w:val="26"/>
          <w:szCs w:val="26"/>
        </w:rPr>
        <w:t>_______</w:t>
      </w:r>
    </w:p>
    <w:p w:rsidR="00B46C37" w:rsidRDefault="00B46C37" w:rsidP="005403A5">
      <w:pPr>
        <w:spacing w:line="260" w:lineRule="exact"/>
        <w:ind w:firstLine="540"/>
        <w:jc w:val="both"/>
        <w:rPr>
          <w:b/>
          <w:sz w:val="26"/>
          <w:szCs w:val="26"/>
        </w:rPr>
      </w:pPr>
      <w:r>
        <w:rPr>
          <w:b/>
          <w:sz w:val="26"/>
          <w:szCs w:val="26"/>
        </w:rPr>
        <w:t>Частное Учреждение Здравоохранения «Больница «</w:t>
      </w:r>
      <w:proofErr w:type="spellStart"/>
      <w:r>
        <w:rPr>
          <w:b/>
          <w:sz w:val="26"/>
          <w:szCs w:val="26"/>
        </w:rPr>
        <w:t>РЖД-Медицина</w:t>
      </w:r>
      <w:proofErr w:type="spellEnd"/>
      <w:r>
        <w:rPr>
          <w:b/>
          <w:sz w:val="26"/>
          <w:szCs w:val="26"/>
        </w:rPr>
        <w:t xml:space="preserve">» </w:t>
      </w:r>
    </w:p>
    <w:p w:rsidR="00B46C37" w:rsidRDefault="00B46C37" w:rsidP="00B46C37">
      <w:pPr>
        <w:spacing w:line="260" w:lineRule="exact"/>
        <w:ind w:firstLine="540"/>
        <w:jc w:val="center"/>
        <w:rPr>
          <w:b/>
          <w:sz w:val="26"/>
          <w:szCs w:val="26"/>
        </w:rPr>
      </w:pPr>
      <w:r>
        <w:rPr>
          <w:b/>
          <w:sz w:val="26"/>
          <w:szCs w:val="26"/>
        </w:rPr>
        <w:t>города Волхова»</w:t>
      </w:r>
    </w:p>
    <w:p w:rsidR="005403A5" w:rsidRPr="005403A5" w:rsidRDefault="00B46C37" w:rsidP="005403A5">
      <w:pPr>
        <w:spacing w:line="260" w:lineRule="exact"/>
        <w:ind w:firstLine="540"/>
        <w:jc w:val="both"/>
        <w:rPr>
          <w:sz w:val="26"/>
          <w:szCs w:val="26"/>
        </w:rPr>
      </w:pPr>
      <w:r w:rsidRPr="005403A5">
        <w:rPr>
          <w:sz w:val="26"/>
          <w:szCs w:val="26"/>
        </w:rPr>
        <w:t xml:space="preserve"> </w:t>
      </w:r>
      <w:r w:rsidR="00E7464F">
        <w:rPr>
          <w:sz w:val="26"/>
          <w:szCs w:val="26"/>
        </w:rPr>
        <w:t>«30</w:t>
      </w:r>
      <w:r w:rsidR="00CD4AEC">
        <w:rPr>
          <w:sz w:val="26"/>
          <w:szCs w:val="26"/>
        </w:rPr>
        <w:t xml:space="preserve">» марта 2021 </w:t>
      </w:r>
      <w:r w:rsidR="005403A5" w:rsidRPr="005403A5">
        <w:rPr>
          <w:sz w:val="26"/>
          <w:szCs w:val="26"/>
        </w:rPr>
        <w:t>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Частное Учреждение Здравоохранения «Больница «</w:t>
      </w:r>
      <w:proofErr w:type="spellStart"/>
      <w:r w:rsidR="00B46C37" w:rsidRPr="00B46C37">
        <w:rPr>
          <w:sz w:val="26"/>
          <w:szCs w:val="26"/>
        </w:rPr>
        <w:t>РЖД-Медицина</w:t>
      </w:r>
      <w:proofErr w:type="spellEnd"/>
      <w:r w:rsidR="00B46C37" w:rsidRPr="00B46C37">
        <w:rPr>
          <w:sz w:val="26"/>
          <w:szCs w:val="26"/>
        </w:rPr>
        <w:t xml:space="preserve">»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w:t>
      </w:r>
      <w:r w:rsidR="00797DF0">
        <w:rPr>
          <w:rFonts w:ascii="Times New Roman" w:hAnsi="Times New Roman" w:cs="Times New Roman"/>
          <w:sz w:val="26"/>
          <w:szCs w:val="26"/>
        </w:rPr>
        <w:t xml:space="preserve"> здравоохранения ОАО «РЖД» от 05 марта 2021г. № </w:t>
      </w:r>
      <w:proofErr w:type="gramStart"/>
      <w:r w:rsidR="00797DF0">
        <w:rPr>
          <w:rFonts w:ascii="Times New Roman" w:hAnsi="Times New Roman" w:cs="Times New Roman"/>
          <w:sz w:val="26"/>
          <w:szCs w:val="26"/>
        </w:rPr>
        <w:t>ЦДЗ-18</w:t>
      </w:r>
      <w:r w:rsidRPr="005403A5">
        <w:rPr>
          <w:rFonts w:ascii="Times New Roman" w:hAnsi="Times New Roman" w:cs="Times New Roman"/>
          <w:sz w:val="26"/>
          <w:szCs w:val="26"/>
        </w:rPr>
        <w:t xml:space="preserve">,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797DF0" w:rsidRDefault="005403A5" w:rsidP="005403A5">
      <w:pPr>
        <w:spacing w:line="260" w:lineRule="exact"/>
        <w:jc w:val="both"/>
        <w:rPr>
          <w:bCs/>
          <w:sz w:val="26"/>
          <w:szCs w:val="26"/>
        </w:rPr>
      </w:pPr>
      <w:r w:rsidRPr="005403A5">
        <w:rPr>
          <w:b/>
          <w:bCs/>
          <w:sz w:val="26"/>
          <w:szCs w:val="26"/>
        </w:rPr>
        <w:t>Факс</w:t>
      </w:r>
      <w:r w:rsidRPr="00797DF0">
        <w:rPr>
          <w:b/>
          <w:bCs/>
          <w:sz w:val="26"/>
          <w:szCs w:val="26"/>
        </w:rPr>
        <w:t>:</w:t>
      </w:r>
      <w:r w:rsidRPr="00797DF0">
        <w:rPr>
          <w:bCs/>
          <w:sz w:val="26"/>
          <w:szCs w:val="26"/>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 xml:space="preserve">Корреспондентский </w:t>
      </w:r>
      <w:proofErr w:type="spellStart"/>
      <w:r w:rsidRPr="005403A5">
        <w:rPr>
          <w:sz w:val="26"/>
          <w:szCs w:val="26"/>
        </w:rPr>
        <w:t>счет____________________</w:t>
      </w:r>
      <w:proofErr w:type="spellEnd"/>
      <w:r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 xml:space="preserve">Наименование обслуживающего </w:t>
      </w:r>
      <w:proofErr w:type="spellStart"/>
      <w:r w:rsidRPr="005403A5">
        <w:rPr>
          <w:sz w:val="26"/>
          <w:szCs w:val="26"/>
        </w:rPr>
        <w:t>банка_________</w:t>
      </w:r>
      <w:proofErr w:type="spellEnd"/>
      <w:r w:rsidRPr="005403A5">
        <w:rPr>
          <w:sz w:val="26"/>
          <w:szCs w:val="26"/>
        </w:rPr>
        <w:t>;</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lastRenderedPageBreak/>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148" w:type="dxa"/>
        <w:tblLayout w:type="fixed"/>
        <w:tblCellMar>
          <w:left w:w="10" w:type="dxa"/>
          <w:right w:w="10" w:type="dxa"/>
        </w:tblCellMar>
        <w:tblLook w:val="04A0"/>
      </w:tblPr>
      <w:tblGrid>
        <w:gridCol w:w="535"/>
        <w:gridCol w:w="2404"/>
        <w:gridCol w:w="667"/>
        <w:gridCol w:w="802"/>
        <w:gridCol w:w="1202"/>
        <w:gridCol w:w="829"/>
        <w:gridCol w:w="1307"/>
        <w:gridCol w:w="934"/>
        <w:gridCol w:w="1468"/>
      </w:tblGrid>
      <w:tr w:rsidR="005403A5" w:rsidRPr="005403A5" w:rsidTr="00F05BE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403A5" w:rsidRPr="005403A5"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403A5" w:rsidRPr="005403A5" w:rsidTr="00F05BE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F05BE7">
        <w:trPr>
          <w:trHeight w:val="495"/>
        </w:trPr>
        <w:tc>
          <w:tcPr>
            <w:tcW w:w="535"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144"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E97C37" w:rsidRDefault="005403A5" w:rsidP="005403A5">
      <w:pPr>
        <w:pStyle w:val="a3"/>
        <w:ind w:firstLine="0"/>
      </w:pPr>
      <w:r w:rsidRPr="005403A5">
        <w:rPr>
          <w:b/>
          <w:bCs/>
          <w:szCs w:val="26"/>
        </w:rPr>
        <w:t>Сроки  поставки товара:</w:t>
      </w:r>
      <w:r w:rsidRPr="005403A5">
        <w:rPr>
          <w:snapToGrid w:val="0"/>
          <w:color w:val="000000"/>
          <w:szCs w:val="26"/>
        </w:rPr>
        <w:t xml:space="preserve"> </w:t>
      </w:r>
      <w:r w:rsidR="004A09EB">
        <w:t xml:space="preserve">в </w:t>
      </w:r>
      <w:r w:rsidR="00F92EA3">
        <w:t xml:space="preserve">течение </w:t>
      </w:r>
      <w:r w:rsidR="00983301">
        <w:t>14 рабочих дней</w:t>
      </w:r>
      <w:r w:rsidR="00E97C37">
        <w:t xml:space="preserve"> после получения Заявки от покупателя.</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lastRenderedPageBreak/>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 xml:space="preserve">Настоящей заявкой подтверждаем, что </w:t>
      </w:r>
      <w:proofErr w:type="gramStart"/>
      <w:r w:rsidRPr="005403A5">
        <w:rPr>
          <w:sz w:val="26"/>
          <w:szCs w:val="26"/>
        </w:rPr>
        <w:t>против</w:t>
      </w:r>
      <w:proofErr w:type="gramEnd"/>
      <w:r w:rsidRPr="005403A5">
        <w:rPr>
          <w:sz w:val="26"/>
          <w:szCs w:val="26"/>
        </w:rPr>
        <w:t xml:space="preserve">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lastRenderedPageBreak/>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proofErr w:type="gramStart"/>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5403A5">
        <w:rPr>
          <w:sz w:val="26"/>
          <w:szCs w:val="26"/>
        </w:rPr>
        <w:t xml:space="preserve"> этих </w:t>
      </w:r>
      <w:proofErr w:type="gramStart"/>
      <w:r w:rsidRPr="005403A5">
        <w:rPr>
          <w:sz w:val="26"/>
          <w:szCs w:val="26"/>
        </w:rPr>
        <w:t>сумм</w:t>
      </w:r>
      <w:proofErr w:type="gramEnd"/>
      <w:r w:rsidRPr="005403A5">
        <w:rPr>
          <w:sz w:val="26"/>
          <w:szCs w:val="26"/>
        </w:rPr>
        <w:t xml:space="preserve"> исполненной или </w:t>
      </w:r>
      <w:proofErr w:type="gramStart"/>
      <w:r w:rsidRPr="005403A5">
        <w:rPr>
          <w:sz w:val="26"/>
          <w:szCs w:val="26"/>
        </w:rPr>
        <w:t>которые</w:t>
      </w:r>
      <w:proofErr w:type="gramEnd"/>
      <w:r w:rsidRPr="005403A5">
        <w:rPr>
          <w:sz w:val="26"/>
          <w:szCs w:val="26"/>
        </w:rPr>
        <w:t xml:space="preserve">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w:t>
      </w:r>
      <w:proofErr w:type="gramStart"/>
      <w:r w:rsidRPr="005403A5">
        <w:rPr>
          <w:sz w:val="26"/>
          <w:szCs w:val="26"/>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5403A5">
        <w:rPr>
          <w:sz w:val="26"/>
          <w:szCs w:val="26"/>
        </w:rPr>
        <w:t xml:space="preserve">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proofErr w:type="gramStart"/>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403A5">
        <w:rPr>
          <w:sz w:val="26"/>
          <w:szCs w:val="26"/>
        </w:rPr>
        <w:t>выгодоприобретателями</w:t>
      </w:r>
      <w:proofErr w:type="spellEnd"/>
      <w:r w:rsidRPr="005403A5">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5403A5">
        <w:rPr>
          <w:sz w:val="26"/>
          <w:szCs w:val="26"/>
        </w:rPr>
        <w:t xml:space="preserve"> </w:t>
      </w:r>
      <w:proofErr w:type="gramStart"/>
      <w:r w:rsidRPr="005403A5">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5403A5">
        <w:rPr>
          <w:sz w:val="26"/>
          <w:szCs w:val="26"/>
        </w:rPr>
        <w:t xml:space="preserve"> Под </w:t>
      </w:r>
      <w:proofErr w:type="spellStart"/>
      <w:r w:rsidRPr="005403A5">
        <w:rPr>
          <w:sz w:val="26"/>
          <w:szCs w:val="26"/>
        </w:rPr>
        <w:t>выгодоприобретателями</w:t>
      </w:r>
      <w:proofErr w:type="spellEnd"/>
      <w:r w:rsidRPr="005403A5">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w:t>
      </w:r>
      <w:proofErr w:type="gramStart"/>
      <w:r w:rsidRPr="005403A5">
        <w:rPr>
          <w:sz w:val="26"/>
          <w:szCs w:val="26"/>
        </w:rPr>
        <w:t>,</w:t>
      </w:r>
      <w:proofErr w:type="gramEnd"/>
      <w:r w:rsidRPr="005403A5">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5403A5">
        <w:rPr>
          <w:sz w:val="26"/>
          <w:szCs w:val="26"/>
        </w:rPr>
        <w:t>уполномочен</w:t>
      </w:r>
      <w:proofErr w:type="gramEnd"/>
      <w:r w:rsidRPr="005403A5">
        <w:rPr>
          <w:sz w:val="26"/>
          <w:szCs w:val="26"/>
        </w:rPr>
        <w:t xml:space="preserve">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lastRenderedPageBreak/>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 xml:space="preserve">(должность </w:t>
      </w:r>
      <w:proofErr w:type="gramStart"/>
      <w:r w:rsidRPr="005403A5">
        <w:rPr>
          <w:i/>
          <w:sz w:val="26"/>
          <w:szCs w:val="26"/>
        </w:rPr>
        <w:t>подписавшего</w:t>
      </w:r>
      <w:proofErr w:type="gramEnd"/>
      <w:r w:rsidRPr="005403A5">
        <w:rPr>
          <w:i/>
          <w:sz w:val="26"/>
          <w:szCs w:val="26"/>
        </w:rPr>
        <w:t>)                                          (подпись)                                  (фамилия, инициалы)</w:t>
      </w:r>
    </w:p>
    <w:p w:rsidR="005403A5" w:rsidRDefault="005403A5" w:rsidP="00CD4AEC">
      <w:pPr>
        <w:pStyle w:val="aff7"/>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E97C37">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E97C37">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E97C37">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E97C37">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E97C37">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E97C37">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E97C37">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E97C37">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E97C37">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lastRenderedPageBreak/>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E97C37" w:rsidRDefault="00E97C37" w:rsidP="00E97C37">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Приложение</w:t>
      </w:r>
      <w:r w:rsidR="00B555D0">
        <w:rPr>
          <w:rFonts w:ascii="Times New Roman" w:hAnsi="Times New Roman"/>
          <w:b w:val="0"/>
          <w:sz w:val="26"/>
          <w:szCs w:val="26"/>
        </w:rPr>
        <w:t xml:space="preserve"> №2</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CD4AEC" w:rsidRDefault="00CD4AEC" w:rsidP="0091276C">
      <w:pPr>
        <w:pStyle w:val="ConsTitle"/>
        <w:tabs>
          <w:tab w:val="left" w:pos="1620"/>
        </w:tabs>
        <w:spacing w:line="320" w:lineRule="exact"/>
        <w:jc w:val="center"/>
        <w:rPr>
          <w:rFonts w:ascii="Times New Roman" w:hAnsi="Times New Roman"/>
          <w:b w:val="0"/>
          <w:sz w:val="26"/>
          <w:szCs w:val="26"/>
        </w:rPr>
      </w:pPr>
    </w:p>
    <w:p w:rsidR="00CD4AEC" w:rsidRDefault="00CD4AEC" w:rsidP="0091276C">
      <w:pPr>
        <w:pStyle w:val="ConsTitle"/>
        <w:tabs>
          <w:tab w:val="left" w:pos="1620"/>
        </w:tabs>
        <w:spacing w:line="320" w:lineRule="exact"/>
        <w:jc w:val="center"/>
        <w:rPr>
          <w:rFonts w:ascii="Times New Roman" w:hAnsi="Times New Roman"/>
          <w:b w:val="0"/>
          <w:sz w:val="26"/>
          <w:szCs w:val="26"/>
        </w:rPr>
      </w:pPr>
    </w:p>
    <w:p w:rsidR="00CD4AEC" w:rsidRDefault="00CD4AEC" w:rsidP="0091276C">
      <w:pPr>
        <w:pStyle w:val="ConsTitle"/>
        <w:tabs>
          <w:tab w:val="left" w:pos="1620"/>
        </w:tabs>
        <w:spacing w:line="320" w:lineRule="exact"/>
        <w:jc w:val="center"/>
        <w:rPr>
          <w:rFonts w:ascii="Times New Roman" w:hAnsi="Times New Roman"/>
          <w:b w:val="0"/>
          <w:sz w:val="26"/>
          <w:szCs w:val="26"/>
        </w:rPr>
      </w:pPr>
    </w:p>
    <w:p w:rsidR="00CD4AEC" w:rsidRDefault="00CD4AEC" w:rsidP="0091276C">
      <w:pPr>
        <w:pStyle w:val="ConsTitle"/>
        <w:tabs>
          <w:tab w:val="left" w:pos="1620"/>
        </w:tabs>
        <w:spacing w:line="320" w:lineRule="exact"/>
        <w:jc w:val="center"/>
        <w:rPr>
          <w:rFonts w:ascii="Times New Roman" w:hAnsi="Times New Roman"/>
          <w:b w:val="0"/>
          <w:sz w:val="26"/>
          <w:szCs w:val="26"/>
        </w:rPr>
      </w:pPr>
    </w:p>
    <w:p w:rsidR="00CD4AEC" w:rsidRDefault="00CD4AEC" w:rsidP="0091276C">
      <w:pPr>
        <w:pStyle w:val="ConsTitle"/>
        <w:tabs>
          <w:tab w:val="left" w:pos="1620"/>
        </w:tabs>
        <w:spacing w:line="320" w:lineRule="exact"/>
        <w:jc w:val="center"/>
        <w:rPr>
          <w:rFonts w:ascii="Times New Roman" w:hAnsi="Times New Roman"/>
          <w:b w:val="0"/>
          <w:sz w:val="26"/>
          <w:szCs w:val="26"/>
        </w:rPr>
      </w:pPr>
    </w:p>
    <w:p w:rsidR="00CD4AEC" w:rsidRDefault="00CD4AEC" w:rsidP="0091276C">
      <w:pPr>
        <w:pStyle w:val="ConsTitle"/>
        <w:tabs>
          <w:tab w:val="left" w:pos="1620"/>
        </w:tabs>
        <w:spacing w:line="320" w:lineRule="exact"/>
        <w:jc w:val="center"/>
        <w:rPr>
          <w:rFonts w:ascii="Times New Roman" w:hAnsi="Times New Roman"/>
          <w:b w:val="0"/>
          <w:sz w:val="26"/>
          <w:szCs w:val="26"/>
        </w:rPr>
      </w:pPr>
    </w:p>
    <w:p w:rsidR="00CD4AEC" w:rsidRDefault="00CD4AEC" w:rsidP="0091276C">
      <w:pPr>
        <w:pStyle w:val="ConsTitle"/>
        <w:tabs>
          <w:tab w:val="left" w:pos="1620"/>
        </w:tabs>
        <w:spacing w:line="320" w:lineRule="exact"/>
        <w:jc w:val="center"/>
        <w:rPr>
          <w:rFonts w:ascii="Times New Roman" w:hAnsi="Times New Roman"/>
          <w:b w:val="0"/>
          <w:sz w:val="26"/>
          <w:szCs w:val="26"/>
        </w:rPr>
      </w:pPr>
    </w:p>
    <w:p w:rsidR="00CD4AEC" w:rsidRDefault="00CD4AEC" w:rsidP="0091276C">
      <w:pPr>
        <w:pStyle w:val="ConsTitle"/>
        <w:tabs>
          <w:tab w:val="left" w:pos="1620"/>
        </w:tabs>
        <w:spacing w:line="320" w:lineRule="exact"/>
        <w:jc w:val="center"/>
        <w:rPr>
          <w:rFonts w:ascii="Times New Roman" w:hAnsi="Times New Roman"/>
          <w:b w:val="0"/>
          <w:sz w:val="26"/>
          <w:szCs w:val="26"/>
        </w:rPr>
      </w:pPr>
    </w:p>
    <w:p w:rsidR="00CD4AEC" w:rsidRDefault="00CD4AEC" w:rsidP="0091276C">
      <w:pPr>
        <w:pStyle w:val="ConsTitle"/>
        <w:tabs>
          <w:tab w:val="left" w:pos="1620"/>
        </w:tabs>
        <w:spacing w:line="320" w:lineRule="exact"/>
        <w:jc w:val="center"/>
        <w:rPr>
          <w:rFonts w:ascii="Times New Roman" w:hAnsi="Times New Roman"/>
          <w:b w:val="0"/>
          <w:sz w:val="26"/>
          <w:szCs w:val="26"/>
        </w:rPr>
      </w:pPr>
    </w:p>
    <w:p w:rsidR="00CD4AEC" w:rsidRDefault="00CD4AEC" w:rsidP="0091276C">
      <w:pPr>
        <w:pStyle w:val="ConsTitle"/>
        <w:tabs>
          <w:tab w:val="left" w:pos="1620"/>
        </w:tabs>
        <w:spacing w:line="320" w:lineRule="exact"/>
        <w:jc w:val="center"/>
        <w:rPr>
          <w:rFonts w:ascii="Times New Roman" w:hAnsi="Times New Roman"/>
          <w:b w:val="0"/>
          <w:sz w:val="26"/>
          <w:szCs w:val="26"/>
        </w:rPr>
      </w:pPr>
    </w:p>
    <w:p w:rsidR="00CD4AEC" w:rsidRPr="0091276C" w:rsidRDefault="00CD4AE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w:t>
      </w:r>
      <w:proofErr w:type="spellStart"/>
      <w:r w:rsidRPr="0091276C">
        <w:rPr>
          <w:rFonts w:ascii="Times New Roman" w:hAnsi="Times New Roman"/>
          <w:b w:val="0"/>
          <w:sz w:val="24"/>
          <w:szCs w:val="24"/>
        </w:rPr>
        <w:t>РЖД-Медицина</w:t>
      </w:r>
      <w:proofErr w:type="spellEnd"/>
      <w:r w:rsidRPr="0091276C">
        <w:rPr>
          <w:rFonts w:ascii="Times New Roman" w:hAnsi="Times New Roman"/>
          <w:b w:val="0"/>
          <w:sz w:val="24"/>
          <w:szCs w:val="24"/>
        </w:rPr>
        <w:t>» г. Волхов.</w:t>
      </w:r>
    </w:p>
    <w:p w:rsidR="005403A5" w:rsidRPr="0091276C" w:rsidRDefault="0091276C" w:rsidP="0091276C">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187401,  Ленинградская область г. Волхов, ул. Воронежская</w:t>
      </w:r>
      <w:proofErr w:type="gramStart"/>
      <w:r w:rsidRPr="0091276C">
        <w:rPr>
          <w:rFonts w:ascii="Times New Roman" w:hAnsi="Times New Roman"/>
          <w:b w:val="0"/>
          <w:sz w:val="24"/>
          <w:szCs w:val="24"/>
        </w:rPr>
        <w:t xml:space="preserve"> ,</w:t>
      </w:r>
      <w:proofErr w:type="gramEnd"/>
      <w:r w:rsidRPr="0091276C">
        <w:rPr>
          <w:rFonts w:ascii="Times New Roman" w:hAnsi="Times New Roman"/>
          <w:b w:val="0"/>
          <w:sz w:val="24"/>
          <w:szCs w:val="24"/>
        </w:rPr>
        <w:t xml:space="preserve"> д.1</w:t>
      </w:r>
    </w:p>
    <w:p w:rsidR="0091276C"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Default="00B46C37" w:rsidP="005403A5">
      <w:pPr>
        <w:pStyle w:val="ConsTitle"/>
        <w:widowControl/>
        <w:tabs>
          <w:tab w:val="left" w:pos="1620"/>
        </w:tabs>
        <w:spacing w:line="320" w:lineRule="exact"/>
        <w:jc w:val="center"/>
        <w:rPr>
          <w:rFonts w:ascii="Times New Roman" w:hAnsi="Times New Roman"/>
          <w:b w:val="0"/>
          <w:sz w:val="24"/>
          <w:szCs w:val="24"/>
        </w:rPr>
      </w:pPr>
    </w:p>
    <w:p w:rsidR="0091276C" w:rsidRDefault="0091276C" w:rsidP="00787ACA">
      <w:pPr>
        <w:pStyle w:val="ConsTitle"/>
        <w:widowControl/>
        <w:tabs>
          <w:tab w:val="left" w:pos="1620"/>
        </w:tabs>
        <w:spacing w:line="320" w:lineRule="exact"/>
        <w:rPr>
          <w:rFonts w:ascii="Times New Roman" w:hAnsi="Times New Roman"/>
          <w:b w:val="0"/>
          <w:sz w:val="26"/>
          <w:szCs w:val="26"/>
        </w:rPr>
      </w:pP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2" w:name="RANGE!A1:D19"/>
            <w:bookmarkEnd w:id="2"/>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Default="00787ACA" w:rsidP="00787ACA">
            <w:pPr>
              <w:rPr>
                <w:color w:val="000000"/>
                <w:sz w:val="28"/>
                <w:szCs w:val="28"/>
              </w:rPr>
            </w:pPr>
            <w:r>
              <w:rPr>
                <w:color w:val="000000"/>
                <w:sz w:val="28"/>
                <w:szCs w:val="28"/>
              </w:rPr>
              <w:t xml:space="preserve">Приложение </w:t>
            </w:r>
            <w:r w:rsidR="00B555D0">
              <w:rPr>
                <w:color w:val="000000"/>
                <w:sz w:val="28"/>
                <w:szCs w:val="28"/>
              </w:rPr>
              <w:t>№3</w:t>
            </w:r>
          </w:p>
          <w:p w:rsidR="00787ACA" w:rsidRPr="00787ACA" w:rsidRDefault="00787ACA" w:rsidP="00787ACA">
            <w:pPr>
              <w:rPr>
                <w:color w:val="000000"/>
                <w:sz w:val="28"/>
                <w:szCs w:val="28"/>
              </w:rPr>
            </w:pPr>
            <w:r w:rsidRPr="00787ACA">
              <w:rPr>
                <w:color w:val="000000"/>
                <w:sz w:val="28"/>
                <w:szCs w:val="28"/>
              </w:rPr>
              <w:t>к заявке участника</w:t>
            </w:r>
          </w:p>
          <w:p w:rsidR="0091276C" w:rsidRDefault="00787ACA" w:rsidP="00787ACA">
            <w:pPr>
              <w:rPr>
                <w:color w:val="000000"/>
                <w:sz w:val="28"/>
                <w:szCs w:val="28"/>
              </w:rPr>
            </w:pPr>
            <w:r w:rsidRPr="00787ACA">
              <w:rPr>
                <w:color w:val="000000"/>
                <w:sz w:val="28"/>
                <w:szCs w:val="28"/>
              </w:rPr>
              <w:t>от "___"__________201_г.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Default="0091276C">
            <w:pPr>
              <w:jc w:val="center"/>
              <w:rPr>
                <w:color w:val="000000"/>
                <w:sz w:val="28"/>
                <w:szCs w:val="28"/>
              </w:rPr>
            </w:pPr>
            <w:r>
              <w:rPr>
                <w:color w:val="000000"/>
                <w:sz w:val="28"/>
                <w:szCs w:val="28"/>
              </w:rPr>
              <w:t>Спецификация</w:t>
            </w:r>
          </w:p>
          <w:p w:rsidR="00B17494" w:rsidRDefault="00B17494">
            <w:pPr>
              <w:jc w:val="center"/>
              <w:rPr>
                <w:color w:val="000000"/>
                <w:sz w:val="28"/>
                <w:szCs w:val="28"/>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DE0826"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Наименование Товара /Производитель</w:t>
                  </w:r>
                </w:p>
                <w:p w:rsidR="00E97C37" w:rsidRPr="00DE0826" w:rsidRDefault="00E97C37" w:rsidP="000A3C59">
                  <w:pPr>
                    <w:pStyle w:val="Standard"/>
                    <w:snapToGrid w:val="0"/>
                    <w:spacing w:line="360" w:lineRule="exact"/>
                    <w:jc w:val="center"/>
                  </w:pPr>
                  <w:r w:rsidRPr="00DE0826">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93" w:right="-53"/>
                    <w:jc w:val="center"/>
                  </w:pPr>
                  <w:r w:rsidRPr="00DE0826">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163" w:right="-177"/>
                    <w:jc w:val="center"/>
                  </w:pPr>
                </w:p>
                <w:p w:rsidR="00E97C37" w:rsidRPr="00DE0826" w:rsidRDefault="00E97C37" w:rsidP="000A3C59">
                  <w:pPr>
                    <w:pStyle w:val="Standard"/>
                    <w:snapToGrid w:val="0"/>
                    <w:spacing w:line="360" w:lineRule="exact"/>
                    <w:jc w:val="center"/>
                  </w:pPr>
                  <w:r w:rsidRPr="00DE0826">
                    <w:t>НДС,%.</w:t>
                  </w:r>
                </w:p>
                <w:p w:rsidR="00E97C37" w:rsidRPr="00DE0826" w:rsidRDefault="00E97C37" w:rsidP="000A3C59">
                  <w:pPr>
                    <w:pStyle w:val="Standard"/>
                    <w:snapToGrid w:val="0"/>
                    <w:spacing w:line="360" w:lineRule="exact"/>
                    <w:jc w:val="center"/>
                  </w:pPr>
                  <w:r w:rsidRPr="00DE0826">
                    <w:t>/НДС не облагает</w:t>
                  </w:r>
                </w:p>
                <w:p w:rsidR="00E97C37" w:rsidRPr="00DE0826" w:rsidRDefault="00E97C37" w:rsidP="000A3C59">
                  <w:pPr>
                    <w:pStyle w:val="Standard"/>
                    <w:snapToGrid w:val="0"/>
                    <w:spacing w:line="360" w:lineRule="exact"/>
                    <w:jc w:val="center"/>
                  </w:pPr>
                  <w:proofErr w:type="spellStart"/>
                  <w:r w:rsidRPr="00DE0826">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Сумма НДС, руб.</w:t>
                  </w:r>
                </w:p>
                <w:p w:rsidR="00E97C37" w:rsidRPr="00DE0826"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E97C37" w:rsidRPr="00DE0826"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r w:rsidR="00E97C37" w:rsidRPr="00DE0826"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r w:rsidRPr="00DE0826">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r w:rsidR="00E97C37" w:rsidRPr="00DE0826"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E0826" w:rsidRDefault="00E97C37" w:rsidP="000A3C59">
                  <w:pPr>
                    <w:pStyle w:val="Standard"/>
                    <w:snapToGrid w:val="0"/>
                    <w:spacing w:line="360" w:lineRule="exact"/>
                    <w:jc w:val="both"/>
                  </w:pPr>
                </w:p>
              </w:tc>
            </w:tr>
          </w:tbl>
          <w:p w:rsidR="00B17494" w:rsidRDefault="00B17494">
            <w:pPr>
              <w:jc w:val="center"/>
              <w:rPr>
                <w:color w:val="000000"/>
                <w:sz w:val="28"/>
                <w:szCs w:val="28"/>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Default="0091276C">
            <w:pPr>
              <w:rPr>
                <w:color w:val="000000"/>
                <w:sz w:val="28"/>
                <w:szCs w:val="28"/>
              </w:rPr>
            </w:pPr>
            <w:r>
              <w:rPr>
                <w:color w:val="000000"/>
                <w:sz w:val="28"/>
                <w:szCs w:val="28"/>
              </w:rPr>
              <w:lastRenderedPageBreak/>
              <w:t xml:space="preserve">            Итого общая стоимость согласно настоящей спецификации составляет</w:t>
            </w:r>
            <w:proofErr w:type="gramStart"/>
            <w:r>
              <w:rPr>
                <w:color w:val="000000"/>
                <w:sz w:val="28"/>
                <w:szCs w:val="28"/>
              </w:rPr>
              <w:t xml:space="preserve">: ___________ (_____________________) </w:t>
            </w:r>
            <w:proofErr w:type="gramEnd"/>
            <w:r>
              <w:rPr>
                <w:color w:val="000000"/>
                <w:sz w:val="28"/>
                <w:szCs w:val="28"/>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E97C37" w:rsidRDefault="00E97C37">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F441AD" w:rsidRPr="005403A5" w:rsidRDefault="00F441AD" w:rsidP="00CD4AEC">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E50718" w:rsidRDefault="00E50718" w:rsidP="00E50718"/>
    <w:p w:rsidR="00E50718" w:rsidRPr="005361E3" w:rsidRDefault="00E50718" w:rsidP="00E50718">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E50718" w:rsidRPr="005361E3" w:rsidRDefault="00E50718" w:rsidP="00E50718">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E50718" w:rsidRPr="00E97077" w:rsidRDefault="00E50718" w:rsidP="00E50718">
      <w:pPr>
        <w:pStyle w:val="ConsTitle"/>
        <w:widowControl/>
        <w:tabs>
          <w:tab w:val="left" w:pos="1620"/>
        </w:tabs>
        <w:spacing w:line="320" w:lineRule="exact"/>
        <w:jc w:val="both"/>
        <w:rPr>
          <w:rFonts w:ascii="Times New Roman" w:hAnsi="Times New Roman"/>
          <w:sz w:val="24"/>
          <w:szCs w:val="24"/>
        </w:rPr>
      </w:pPr>
    </w:p>
    <w:p w:rsidR="00E50718" w:rsidRPr="00E97077" w:rsidRDefault="00E50718" w:rsidP="00E50718">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E50718" w:rsidRPr="00E97077" w:rsidRDefault="00E50718" w:rsidP="00E50718">
      <w:pPr>
        <w:pStyle w:val="ConsNonformat"/>
        <w:widowControl/>
        <w:spacing w:line="320" w:lineRule="exact"/>
        <w:jc w:val="both"/>
        <w:rPr>
          <w:rFonts w:ascii="Times New Roman" w:hAnsi="Times New Roman" w:cs="Times New Roman"/>
          <w:sz w:val="24"/>
          <w:szCs w:val="24"/>
        </w:rPr>
      </w:pPr>
    </w:p>
    <w:p w:rsidR="00E50718" w:rsidRPr="00E97077" w:rsidRDefault="00E50718" w:rsidP="00E50718">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E50718" w:rsidRPr="005361E3" w:rsidRDefault="00E50718" w:rsidP="00E50718">
      <w:pPr>
        <w:pStyle w:val="Standard"/>
        <w:spacing w:line="320" w:lineRule="exact"/>
        <w:ind w:firstLine="708"/>
        <w:jc w:val="both"/>
      </w:pPr>
    </w:p>
    <w:p w:rsidR="00E50718" w:rsidRPr="005361E3" w:rsidRDefault="00E50718" w:rsidP="00E50718">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E50718" w:rsidRPr="00E97077" w:rsidRDefault="00E50718" w:rsidP="00E50718">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E50718" w:rsidRPr="00E97077" w:rsidRDefault="00E50718" w:rsidP="00E50718">
      <w:pPr>
        <w:pStyle w:val="Standard"/>
        <w:spacing w:line="320" w:lineRule="exact"/>
        <w:ind w:firstLine="720"/>
        <w:jc w:val="both"/>
      </w:pPr>
      <w:r w:rsidRPr="00E97077">
        <w:t>1.2. Срок поставки Товара:</w:t>
      </w:r>
    </w:p>
    <w:p w:rsidR="00E50718" w:rsidRPr="00E97077" w:rsidRDefault="00E50718" w:rsidP="00E50718">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E50718" w:rsidRPr="00E97077" w:rsidRDefault="00E50718" w:rsidP="00E50718">
      <w:pPr>
        <w:pStyle w:val="Standard"/>
        <w:spacing w:line="320" w:lineRule="exact"/>
        <w:jc w:val="both"/>
        <w:rPr>
          <w:b/>
          <w:i/>
        </w:rPr>
      </w:pPr>
      <w:r w:rsidRPr="00E97077">
        <w:rPr>
          <w:b/>
          <w:i/>
        </w:rPr>
        <w:t>или</w:t>
      </w:r>
    </w:p>
    <w:p w:rsidR="00E50718" w:rsidRPr="00E97077" w:rsidRDefault="00E50718" w:rsidP="00E50718">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E50718" w:rsidRPr="00E97077" w:rsidRDefault="00E50718" w:rsidP="00E50718">
      <w:pPr>
        <w:pStyle w:val="Standard"/>
        <w:spacing w:line="320" w:lineRule="exact"/>
        <w:jc w:val="both"/>
        <w:rPr>
          <w:b/>
          <w:i/>
        </w:rPr>
      </w:pPr>
      <w:r w:rsidRPr="00E97077">
        <w:rPr>
          <w:b/>
          <w:i/>
        </w:rPr>
        <w:t>или</w:t>
      </w:r>
    </w:p>
    <w:p w:rsidR="00E50718" w:rsidRPr="00E97077" w:rsidRDefault="00E50718" w:rsidP="00E50718">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E50718" w:rsidRPr="00E97077" w:rsidRDefault="00E50718" w:rsidP="00E50718">
      <w:pPr>
        <w:pStyle w:val="Standard"/>
        <w:spacing w:line="320" w:lineRule="exact"/>
        <w:ind w:firstLine="709"/>
        <w:jc w:val="both"/>
      </w:pPr>
      <w:r w:rsidRPr="00E97077">
        <w:t xml:space="preserve">1.3. Поставка Товара осуществляется: </w:t>
      </w:r>
    </w:p>
    <w:p w:rsidR="00E50718" w:rsidRPr="00E97077" w:rsidRDefault="00E50718" w:rsidP="00E50718">
      <w:pPr>
        <w:pStyle w:val="Standard"/>
        <w:spacing w:line="320" w:lineRule="exact"/>
        <w:jc w:val="both"/>
        <w:rPr>
          <w:i/>
        </w:rPr>
      </w:pPr>
      <w:r w:rsidRPr="00E97077">
        <w:rPr>
          <w:i/>
          <w:u w:val="single"/>
        </w:rPr>
        <w:lastRenderedPageBreak/>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E50718" w:rsidRPr="00E97077" w:rsidRDefault="00E50718" w:rsidP="00E50718">
      <w:pPr>
        <w:pStyle w:val="Standard"/>
        <w:spacing w:line="320" w:lineRule="exact"/>
        <w:jc w:val="both"/>
        <w:rPr>
          <w:b/>
          <w:i/>
        </w:rPr>
      </w:pPr>
      <w:r w:rsidRPr="00E97077">
        <w:rPr>
          <w:b/>
          <w:i/>
        </w:rPr>
        <w:t>или</w:t>
      </w:r>
    </w:p>
    <w:p w:rsidR="00E50718" w:rsidRPr="00E97077" w:rsidRDefault="00E50718" w:rsidP="00E50718">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E50718" w:rsidRPr="00E97077" w:rsidRDefault="00E50718" w:rsidP="00E50718">
      <w:pPr>
        <w:pStyle w:val="Standard"/>
        <w:spacing w:line="320" w:lineRule="exact"/>
        <w:ind w:firstLine="709"/>
        <w:jc w:val="both"/>
      </w:pPr>
      <w:r w:rsidRPr="00E97077">
        <w:t>1.4. Время поставки:</w:t>
      </w:r>
    </w:p>
    <w:p w:rsidR="00E50718" w:rsidRPr="00E97077" w:rsidRDefault="00E50718" w:rsidP="00E50718">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E50718" w:rsidRPr="00E97077" w:rsidRDefault="00E50718" w:rsidP="00E50718">
      <w:pPr>
        <w:pStyle w:val="Standard"/>
        <w:tabs>
          <w:tab w:val="left" w:pos="7891"/>
        </w:tabs>
        <w:spacing w:line="320" w:lineRule="exact"/>
        <w:jc w:val="both"/>
        <w:rPr>
          <w:i/>
        </w:rPr>
      </w:pPr>
      <w:r w:rsidRPr="00E97077">
        <w:rPr>
          <w:i/>
        </w:rPr>
        <w:t>или</w:t>
      </w:r>
    </w:p>
    <w:p w:rsidR="00E50718" w:rsidRPr="00E97077" w:rsidRDefault="00E50718" w:rsidP="00E50718">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E50718" w:rsidRPr="005361E3" w:rsidRDefault="00E50718" w:rsidP="00E50718">
      <w:pPr>
        <w:pStyle w:val="Standard"/>
        <w:spacing w:line="320" w:lineRule="exact"/>
        <w:jc w:val="center"/>
        <w:rPr>
          <w:b/>
        </w:rPr>
      </w:pPr>
      <w:r w:rsidRPr="005361E3">
        <w:rPr>
          <w:b/>
        </w:rPr>
        <w:t>2. Стоимость и порядок оплаты</w:t>
      </w:r>
    </w:p>
    <w:p w:rsidR="00E50718" w:rsidRPr="00E97077" w:rsidRDefault="00E50718" w:rsidP="00E50718">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 xml:space="preserve">или НДС не облагается на </w:t>
      </w:r>
      <w:proofErr w:type="spellStart"/>
      <w:r w:rsidRPr="00E97077">
        <w:rPr>
          <w:i/>
        </w:rPr>
        <w:t>основании_____________________</w:t>
      </w:r>
      <w:proofErr w:type="spellEnd"/>
      <w:r w:rsidRPr="00E97077">
        <w:rPr>
          <w:i/>
        </w:rPr>
        <w:t>).</w:t>
      </w:r>
      <w:proofErr w:type="gramEnd"/>
    </w:p>
    <w:p w:rsidR="00E50718" w:rsidRPr="00E97077" w:rsidRDefault="00E50718" w:rsidP="00E50718">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E50718" w:rsidRPr="00E97077" w:rsidRDefault="00E50718" w:rsidP="00E50718">
      <w:pPr>
        <w:pStyle w:val="Standard"/>
        <w:spacing w:line="320" w:lineRule="exact"/>
        <w:ind w:firstLine="709"/>
        <w:jc w:val="both"/>
        <w:rPr>
          <w:i/>
        </w:rPr>
      </w:pPr>
      <w:r w:rsidRPr="00E97077">
        <w:rPr>
          <w:i/>
          <w:u w:val="single"/>
        </w:rPr>
        <w:t xml:space="preserve">Вариант 1: </w:t>
      </w:r>
      <w:r w:rsidRPr="00E97077">
        <w:rPr>
          <w:i/>
        </w:rPr>
        <w:t>2.2.1. Авансовый платеж перечисляется Покупателем Поставщику  в течение</w:t>
      </w:r>
      <w:proofErr w:type="gramStart"/>
      <w:r w:rsidRPr="00E97077">
        <w:rPr>
          <w:i/>
        </w:rPr>
        <w:t xml:space="preserve">  ____  (_____) </w:t>
      </w:r>
      <w:proofErr w:type="gramEnd"/>
      <w:r w:rsidRPr="00E97077">
        <w:rPr>
          <w:i/>
        </w:rPr>
        <w:t xml:space="preserve">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E50718" w:rsidRPr="00E97077" w:rsidRDefault="00E50718" w:rsidP="00E50718">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E50718" w:rsidRPr="00E97077" w:rsidRDefault="00E50718" w:rsidP="00E50718">
      <w:pPr>
        <w:spacing w:line="320" w:lineRule="exact"/>
        <w:ind w:firstLine="720"/>
        <w:jc w:val="both"/>
        <w:rPr>
          <w:b/>
          <w:i/>
        </w:rPr>
      </w:pPr>
      <w:r w:rsidRPr="00E97077">
        <w:rPr>
          <w:b/>
          <w:i/>
        </w:rPr>
        <w:t>или</w:t>
      </w:r>
    </w:p>
    <w:p w:rsidR="00E50718" w:rsidRPr="00E97077" w:rsidRDefault="00E50718" w:rsidP="00E50718">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E50718" w:rsidRPr="00E97077" w:rsidRDefault="00E50718" w:rsidP="00E50718">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E50718" w:rsidRPr="00E97077" w:rsidRDefault="00E50718" w:rsidP="00E50718">
      <w:pPr>
        <w:pStyle w:val="Standard"/>
        <w:spacing w:line="320" w:lineRule="exact"/>
        <w:ind w:firstLine="709"/>
        <w:jc w:val="both"/>
        <w:rPr>
          <w:b/>
          <w:i/>
        </w:rPr>
      </w:pPr>
      <w:r w:rsidRPr="00E97077">
        <w:rPr>
          <w:b/>
          <w:i/>
        </w:rPr>
        <w:t>или</w:t>
      </w:r>
    </w:p>
    <w:p w:rsidR="00E50718" w:rsidRPr="00E97077" w:rsidRDefault="00E50718" w:rsidP="00E50718">
      <w:pPr>
        <w:spacing w:line="320" w:lineRule="exact"/>
        <w:ind w:firstLine="720"/>
        <w:jc w:val="both"/>
        <w:rPr>
          <w:i/>
        </w:rPr>
      </w:pPr>
      <w:r w:rsidRPr="00E97077">
        <w:rPr>
          <w:i/>
          <w:u w:val="single"/>
        </w:rPr>
        <w:t>Вариант 3</w:t>
      </w:r>
      <w:r w:rsidRPr="00E9707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E50718" w:rsidRPr="00E97077" w:rsidRDefault="00E50718" w:rsidP="00E50718">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E50718" w:rsidRPr="005361E3" w:rsidRDefault="00E50718" w:rsidP="00E50718">
      <w:pPr>
        <w:spacing w:line="320" w:lineRule="exact"/>
        <w:ind w:firstLine="720"/>
        <w:jc w:val="both"/>
      </w:pP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lastRenderedPageBreak/>
        <w:t>3. Права и обязанности Сторон</w:t>
      </w:r>
    </w:p>
    <w:p w:rsidR="00E50718" w:rsidRPr="00E97077" w:rsidRDefault="00E50718" w:rsidP="00E50718">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E50718" w:rsidRPr="00E97077" w:rsidRDefault="00E50718" w:rsidP="00E50718">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E50718" w:rsidRPr="00E97077" w:rsidRDefault="00E50718" w:rsidP="00E50718">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E50718" w:rsidRPr="00E97077" w:rsidRDefault="00E50718" w:rsidP="00E50718">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E50718" w:rsidRPr="00E97077" w:rsidRDefault="00E50718" w:rsidP="00E50718">
      <w:pPr>
        <w:pStyle w:val="Standard"/>
        <w:shd w:val="clear" w:color="auto" w:fill="FFFFFF"/>
        <w:spacing w:line="320" w:lineRule="exact"/>
        <w:ind w:firstLine="709"/>
        <w:jc w:val="both"/>
        <w:rPr>
          <w:i/>
        </w:rPr>
      </w:pPr>
      <w:r w:rsidRPr="00E97077">
        <w:rPr>
          <w:i/>
        </w:rPr>
        <w:t xml:space="preserve">товарную накладную формы (ТОРГ-12); </w:t>
      </w:r>
    </w:p>
    <w:p w:rsidR="00E50718" w:rsidRPr="00E97077" w:rsidRDefault="00E50718" w:rsidP="00E50718">
      <w:pPr>
        <w:pStyle w:val="Standard"/>
        <w:shd w:val="clear" w:color="auto" w:fill="FFFFFF"/>
        <w:spacing w:line="320" w:lineRule="exact"/>
        <w:ind w:firstLine="709"/>
        <w:jc w:val="both"/>
        <w:rPr>
          <w:i/>
        </w:rPr>
      </w:pPr>
      <w:r w:rsidRPr="00E97077">
        <w:rPr>
          <w:i/>
        </w:rPr>
        <w:t>счет-фактуру.</w:t>
      </w:r>
    </w:p>
    <w:p w:rsidR="00E50718" w:rsidRPr="00E97077" w:rsidRDefault="00E50718" w:rsidP="00E50718">
      <w:pPr>
        <w:pStyle w:val="Standard"/>
        <w:shd w:val="clear" w:color="auto" w:fill="FFFFFF"/>
        <w:spacing w:line="320" w:lineRule="exact"/>
        <w:ind w:firstLine="709"/>
        <w:jc w:val="both"/>
        <w:rPr>
          <w:b/>
          <w:i/>
        </w:rPr>
      </w:pPr>
      <w:r w:rsidRPr="00E97077">
        <w:rPr>
          <w:b/>
          <w:i/>
        </w:rPr>
        <w:t xml:space="preserve">или </w:t>
      </w:r>
    </w:p>
    <w:p w:rsidR="00E50718" w:rsidRPr="00E97077" w:rsidRDefault="00E50718" w:rsidP="00E50718">
      <w:pPr>
        <w:pStyle w:val="Standard"/>
        <w:shd w:val="clear" w:color="auto" w:fill="FFFFFF"/>
        <w:spacing w:line="320" w:lineRule="exact"/>
        <w:ind w:firstLine="709"/>
        <w:jc w:val="both"/>
        <w:rPr>
          <w:i/>
        </w:rPr>
      </w:pPr>
      <w:r w:rsidRPr="00E97077">
        <w:rPr>
          <w:i/>
        </w:rPr>
        <w:t>Универсальный передаточный документ (УПД).</w:t>
      </w:r>
    </w:p>
    <w:p w:rsidR="00E50718" w:rsidRPr="00E97077" w:rsidRDefault="00E50718" w:rsidP="00E50718">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E50718" w:rsidRPr="00E97077" w:rsidRDefault="00E50718" w:rsidP="00E50718">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E50718" w:rsidRPr="00E97077" w:rsidRDefault="00E50718" w:rsidP="00E50718">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E50718" w:rsidRPr="00E97077" w:rsidRDefault="00E50718" w:rsidP="00E50718">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E50718" w:rsidRPr="00E97077" w:rsidRDefault="00E50718" w:rsidP="00E50718">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E50718" w:rsidRPr="00E97077" w:rsidRDefault="00E50718" w:rsidP="00E50718">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E50718" w:rsidRPr="00E97077" w:rsidRDefault="00E50718" w:rsidP="00E50718">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E50718" w:rsidRPr="00E97077" w:rsidRDefault="00E50718" w:rsidP="00E50718">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E50718" w:rsidRPr="00E97077" w:rsidRDefault="00E50718" w:rsidP="00E50718">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E50718" w:rsidRPr="005361E3" w:rsidRDefault="00E50718" w:rsidP="00E50718">
      <w:pPr>
        <w:pStyle w:val="Standard"/>
        <w:spacing w:line="320" w:lineRule="exact"/>
        <w:ind w:firstLine="720"/>
        <w:jc w:val="both"/>
        <w:rPr>
          <w:shd w:val="clear" w:color="auto" w:fill="FFFFFF"/>
        </w:rPr>
      </w:pP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E50718" w:rsidRPr="00E97077" w:rsidRDefault="00E50718" w:rsidP="00E50718">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E50718" w:rsidRPr="00E97077" w:rsidRDefault="00E50718" w:rsidP="00E50718">
      <w:pPr>
        <w:pStyle w:val="Standard"/>
        <w:spacing w:line="320" w:lineRule="exact"/>
        <w:ind w:firstLine="720"/>
        <w:jc w:val="both"/>
      </w:pPr>
      <w:r w:rsidRPr="00E97077">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w:t>
      </w:r>
      <w:r w:rsidRPr="00E97077">
        <w:lastRenderedPageBreak/>
        <w:t>необходимости Покупателю осуществить  приемку Товара и сообщает следующие сведения:</w:t>
      </w:r>
    </w:p>
    <w:p w:rsidR="00E50718" w:rsidRPr="00E97077" w:rsidRDefault="00E50718" w:rsidP="00E50718">
      <w:pPr>
        <w:pStyle w:val="Standard"/>
        <w:shd w:val="clear" w:color="auto" w:fill="FFFFFF"/>
        <w:spacing w:line="320" w:lineRule="exact"/>
        <w:ind w:firstLine="720"/>
        <w:jc w:val="both"/>
        <w:rPr>
          <w:spacing w:val="5"/>
        </w:rPr>
      </w:pPr>
      <w:r w:rsidRPr="00E97077">
        <w:rPr>
          <w:spacing w:val="5"/>
        </w:rPr>
        <w:t>номер Договора;</w:t>
      </w:r>
    </w:p>
    <w:p w:rsidR="00E50718" w:rsidRPr="00E97077" w:rsidRDefault="00E50718" w:rsidP="00E50718">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E50718" w:rsidRPr="00E97077" w:rsidRDefault="00E50718" w:rsidP="00E50718">
      <w:pPr>
        <w:pStyle w:val="Standard"/>
        <w:shd w:val="clear" w:color="auto" w:fill="FFFFFF"/>
        <w:spacing w:line="320" w:lineRule="exact"/>
        <w:ind w:firstLine="720"/>
        <w:jc w:val="both"/>
        <w:rPr>
          <w:spacing w:val="5"/>
        </w:rPr>
      </w:pPr>
      <w:r w:rsidRPr="00E97077">
        <w:rPr>
          <w:spacing w:val="5"/>
        </w:rPr>
        <w:t>наименование Товара;</w:t>
      </w:r>
    </w:p>
    <w:p w:rsidR="00E50718" w:rsidRPr="00E97077" w:rsidRDefault="00E50718" w:rsidP="00E50718">
      <w:pPr>
        <w:pStyle w:val="Standard"/>
        <w:shd w:val="clear" w:color="auto" w:fill="FFFFFF"/>
        <w:spacing w:line="320" w:lineRule="exact"/>
        <w:ind w:firstLine="720"/>
        <w:jc w:val="both"/>
        <w:rPr>
          <w:spacing w:val="5"/>
        </w:rPr>
      </w:pPr>
      <w:r w:rsidRPr="00E97077">
        <w:rPr>
          <w:spacing w:val="5"/>
        </w:rPr>
        <w:t>упаковочный лист;</w:t>
      </w:r>
    </w:p>
    <w:p w:rsidR="00E50718" w:rsidRPr="00E97077" w:rsidRDefault="00E50718" w:rsidP="00E50718">
      <w:pPr>
        <w:pStyle w:val="Standard"/>
        <w:shd w:val="clear" w:color="auto" w:fill="FFFFFF"/>
        <w:spacing w:line="320" w:lineRule="exact"/>
        <w:ind w:firstLine="720"/>
        <w:jc w:val="both"/>
        <w:rPr>
          <w:spacing w:val="5"/>
        </w:rPr>
      </w:pPr>
      <w:r w:rsidRPr="00E97077">
        <w:rPr>
          <w:spacing w:val="5"/>
        </w:rPr>
        <w:t>дату отгрузки;</w:t>
      </w:r>
    </w:p>
    <w:p w:rsidR="00E50718" w:rsidRPr="00E97077" w:rsidRDefault="00E50718" w:rsidP="00E50718">
      <w:pPr>
        <w:pStyle w:val="Standard"/>
        <w:shd w:val="clear" w:color="auto" w:fill="FFFFFF"/>
        <w:spacing w:line="320" w:lineRule="exact"/>
        <w:ind w:firstLine="720"/>
        <w:jc w:val="both"/>
        <w:rPr>
          <w:spacing w:val="5"/>
        </w:rPr>
      </w:pPr>
      <w:r w:rsidRPr="00E97077">
        <w:rPr>
          <w:spacing w:val="5"/>
        </w:rPr>
        <w:t>количество мест;</w:t>
      </w:r>
    </w:p>
    <w:p w:rsidR="00E50718" w:rsidRPr="00E97077" w:rsidRDefault="00E50718" w:rsidP="00E50718">
      <w:pPr>
        <w:pStyle w:val="Standard"/>
        <w:shd w:val="clear" w:color="auto" w:fill="FFFFFF"/>
        <w:spacing w:line="320" w:lineRule="exact"/>
        <w:ind w:firstLine="720"/>
        <w:jc w:val="both"/>
        <w:rPr>
          <w:spacing w:val="5"/>
        </w:rPr>
      </w:pPr>
      <w:r w:rsidRPr="00E97077">
        <w:rPr>
          <w:spacing w:val="5"/>
        </w:rPr>
        <w:t>вес нетто и вес брутто.</w:t>
      </w:r>
    </w:p>
    <w:p w:rsidR="00E50718" w:rsidRPr="00E97077" w:rsidRDefault="00E50718" w:rsidP="00E50718">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50718" w:rsidRPr="005361E3" w:rsidRDefault="00E50718" w:rsidP="00E50718">
      <w:pPr>
        <w:pStyle w:val="ConsNormal"/>
        <w:spacing w:line="320" w:lineRule="exact"/>
        <w:ind w:right="0" w:firstLine="360"/>
        <w:jc w:val="center"/>
        <w:rPr>
          <w:rFonts w:ascii="Times New Roman" w:hAnsi="Times New Roman"/>
          <w:sz w:val="24"/>
          <w:szCs w:val="24"/>
        </w:rPr>
      </w:pPr>
    </w:p>
    <w:p w:rsidR="00E50718" w:rsidRPr="005361E3" w:rsidRDefault="00E50718" w:rsidP="00E50718">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E50718" w:rsidRPr="00E97077" w:rsidRDefault="00E50718" w:rsidP="00E50718">
      <w:pPr>
        <w:pStyle w:val="affc"/>
        <w:spacing w:line="320" w:lineRule="exact"/>
        <w:jc w:val="both"/>
        <w:rPr>
          <w:sz w:val="24"/>
          <w:szCs w:val="24"/>
        </w:rPr>
      </w:pPr>
      <w:r w:rsidRPr="00E97077">
        <w:rPr>
          <w:sz w:val="24"/>
          <w:szCs w:val="24"/>
        </w:rPr>
        <w:tab/>
        <w:t>5.1. Поставщик гарантирует, что:</w:t>
      </w:r>
    </w:p>
    <w:p w:rsidR="00E50718" w:rsidRPr="00E97077" w:rsidRDefault="00E50718" w:rsidP="00E50718">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E50718" w:rsidRPr="00E97077" w:rsidRDefault="00E50718" w:rsidP="00E50718">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0718" w:rsidRPr="00E97077" w:rsidRDefault="00E50718" w:rsidP="00E50718">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0718" w:rsidRPr="00E97077" w:rsidRDefault="00E50718" w:rsidP="00E50718">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E50718" w:rsidRPr="00E97077" w:rsidRDefault="00E50718" w:rsidP="00E50718">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E50718" w:rsidRPr="00E97077" w:rsidRDefault="00E50718" w:rsidP="00E50718">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50718" w:rsidRPr="00E97077" w:rsidRDefault="00E50718" w:rsidP="00E50718">
      <w:pPr>
        <w:pStyle w:val="affc"/>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E50718" w:rsidRPr="00E97077" w:rsidRDefault="00E50718" w:rsidP="00E50718">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w:t>
      </w:r>
      <w:r w:rsidRPr="00E97077">
        <w:lastRenderedPageBreak/>
        <w:t xml:space="preserve">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0718" w:rsidRPr="00E97077" w:rsidRDefault="00E50718" w:rsidP="00E50718">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E50718" w:rsidRPr="005361E3" w:rsidRDefault="00E50718" w:rsidP="00E50718">
      <w:pPr>
        <w:pStyle w:val="Standard"/>
        <w:spacing w:line="320" w:lineRule="exact"/>
        <w:jc w:val="both"/>
      </w:pP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E50718" w:rsidRPr="00E97077" w:rsidRDefault="00E50718" w:rsidP="00E50718">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50718" w:rsidRPr="005361E3" w:rsidRDefault="00E50718" w:rsidP="00E50718">
      <w:pPr>
        <w:pStyle w:val="ConsNormal"/>
        <w:spacing w:line="320" w:lineRule="exact"/>
        <w:jc w:val="center"/>
        <w:rPr>
          <w:rFonts w:ascii="Times New Roman" w:hAnsi="Times New Roman"/>
          <w:b/>
          <w:sz w:val="24"/>
          <w:szCs w:val="24"/>
        </w:rPr>
      </w:pPr>
    </w:p>
    <w:p w:rsidR="00E50718" w:rsidRPr="005361E3" w:rsidRDefault="00E50718" w:rsidP="00E50718">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E50718" w:rsidRPr="00E97077" w:rsidRDefault="00E50718" w:rsidP="00E50718">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E50718" w:rsidRPr="00E97077" w:rsidRDefault="00E50718" w:rsidP="00E50718">
      <w:pPr>
        <w:pStyle w:val="ConsNormal"/>
        <w:spacing w:line="320" w:lineRule="exact"/>
        <w:ind w:firstLine="0"/>
        <w:jc w:val="center"/>
        <w:rPr>
          <w:rFonts w:ascii="Times New Roman" w:hAnsi="Times New Roman"/>
          <w:b/>
          <w:sz w:val="24"/>
          <w:szCs w:val="24"/>
        </w:rPr>
      </w:pP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E50718" w:rsidRPr="00E97077" w:rsidRDefault="00E50718" w:rsidP="00E50718">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0718" w:rsidRPr="00E97077" w:rsidRDefault="00E50718" w:rsidP="00E50718">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E50718" w:rsidRPr="00E97077" w:rsidRDefault="00E50718" w:rsidP="00E50718">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0718" w:rsidRPr="00E97077" w:rsidRDefault="00E50718" w:rsidP="00E50718">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50718" w:rsidRPr="00E97077" w:rsidRDefault="00E50718" w:rsidP="00E50718">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E50718" w:rsidRPr="00E97077" w:rsidRDefault="00E50718" w:rsidP="00E50718">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E50718" w:rsidRPr="00E97077" w:rsidRDefault="00E50718" w:rsidP="00E50718">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E50718" w:rsidRPr="00E97077" w:rsidRDefault="00E50718" w:rsidP="00E50718">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E50718" w:rsidRPr="00E97077" w:rsidRDefault="00E50718" w:rsidP="00E50718">
      <w:pPr>
        <w:pStyle w:val="Standard"/>
        <w:spacing w:line="320" w:lineRule="exact"/>
        <w:ind w:right="-81" w:firstLine="709"/>
        <w:jc w:val="both"/>
      </w:pPr>
      <w:r w:rsidRPr="00E97077">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E50718" w:rsidRPr="00E97077" w:rsidRDefault="00E50718" w:rsidP="00E50718">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E50718" w:rsidRPr="00E97077" w:rsidRDefault="00E50718" w:rsidP="00E50718">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0718" w:rsidRPr="00E97077" w:rsidRDefault="00E50718" w:rsidP="00E50718">
      <w:pPr>
        <w:pStyle w:val="affc"/>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0718" w:rsidRPr="00E97077" w:rsidRDefault="00E50718" w:rsidP="00E50718">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E50718" w:rsidRPr="00E97077" w:rsidRDefault="00E50718" w:rsidP="00E50718">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0718" w:rsidRPr="00E97077" w:rsidRDefault="00E50718" w:rsidP="00E50718">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E50718" w:rsidRPr="00E97077" w:rsidRDefault="00E50718" w:rsidP="00E50718">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E50718" w:rsidRPr="005361E3" w:rsidRDefault="00E50718" w:rsidP="00E50718">
      <w:pPr>
        <w:pStyle w:val="ConsNormal"/>
        <w:spacing w:line="320" w:lineRule="exact"/>
        <w:ind w:right="0" w:firstLine="709"/>
        <w:jc w:val="both"/>
        <w:rPr>
          <w:rFonts w:ascii="Times New Roman" w:hAnsi="Times New Roman"/>
          <w:iCs/>
          <w:sz w:val="24"/>
          <w:szCs w:val="24"/>
        </w:rPr>
      </w:pP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w:t>
      </w:r>
      <w:r w:rsidRPr="00E97077">
        <w:rPr>
          <w:rFonts w:ascii="Times New Roman" w:hAnsi="Times New Roman"/>
          <w:sz w:val="24"/>
          <w:szCs w:val="24"/>
        </w:rPr>
        <w:lastRenderedPageBreak/>
        <w:t>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0718" w:rsidRPr="005361E3" w:rsidRDefault="00E50718" w:rsidP="00E50718">
      <w:pPr>
        <w:pStyle w:val="ConsNormal"/>
        <w:spacing w:line="320" w:lineRule="exact"/>
        <w:ind w:firstLine="0"/>
        <w:jc w:val="both"/>
        <w:rPr>
          <w:rFonts w:ascii="Times New Roman" w:hAnsi="Times New Roman"/>
          <w:b/>
          <w:sz w:val="24"/>
          <w:szCs w:val="24"/>
        </w:rPr>
      </w:pP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E50718" w:rsidRPr="00E97077" w:rsidRDefault="00E50718" w:rsidP="00E50718">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E50718" w:rsidRPr="00E97077" w:rsidRDefault="00E50718" w:rsidP="00E50718">
      <w:pPr>
        <w:pStyle w:val="ConsNormal"/>
        <w:spacing w:line="320" w:lineRule="exact"/>
        <w:ind w:right="0" w:firstLine="0"/>
        <w:jc w:val="both"/>
        <w:rPr>
          <w:rFonts w:ascii="Times New Roman" w:hAnsi="Times New Roman"/>
          <w:b/>
          <w:sz w:val="24"/>
          <w:szCs w:val="24"/>
        </w:rPr>
      </w:pP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E50718" w:rsidRPr="005361E3" w:rsidRDefault="00E50718" w:rsidP="00E50718">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0718" w:rsidRPr="00E97077" w:rsidRDefault="00E50718" w:rsidP="00E50718">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w:t>
      </w:r>
      <w:r w:rsidRPr="00E97077">
        <w:rPr>
          <w:rFonts w:ascii="Times New Roman" w:hAnsi="Times New Roman"/>
          <w:sz w:val="24"/>
          <w:szCs w:val="24"/>
        </w:rPr>
        <w:lastRenderedPageBreak/>
        <w:t xml:space="preserve">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E50718" w:rsidRPr="00E97077" w:rsidRDefault="00E50718" w:rsidP="00E50718">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E50718" w:rsidRDefault="00E50718" w:rsidP="00E50718">
      <w:pPr>
        <w:pStyle w:val="Standard"/>
        <w:spacing w:line="320" w:lineRule="exact"/>
        <w:jc w:val="center"/>
        <w:rPr>
          <w:b/>
        </w:rPr>
      </w:pPr>
      <w:bookmarkStart w:id="3" w:name="OLE_LINK13"/>
      <w:bookmarkStart w:id="4" w:name="OLE_LINK12"/>
      <w:bookmarkStart w:id="5" w:name="OLE_LINK1"/>
      <w:bookmarkStart w:id="6" w:name="OLE_LINK5"/>
    </w:p>
    <w:p w:rsidR="00E50718" w:rsidRPr="005361E3" w:rsidRDefault="00E50718" w:rsidP="00E50718">
      <w:pPr>
        <w:pStyle w:val="Standard"/>
        <w:spacing w:line="320" w:lineRule="exact"/>
        <w:jc w:val="center"/>
        <w:rPr>
          <w:b/>
        </w:rPr>
      </w:pPr>
      <w:r w:rsidRPr="005361E3">
        <w:rPr>
          <w:b/>
        </w:rPr>
        <w:t xml:space="preserve">12. </w:t>
      </w:r>
      <w:proofErr w:type="spellStart"/>
      <w:r w:rsidRPr="005361E3">
        <w:rPr>
          <w:b/>
        </w:rPr>
        <w:t>Антикоррупционная</w:t>
      </w:r>
      <w:proofErr w:type="spellEnd"/>
      <w:r w:rsidRPr="005361E3">
        <w:rPr>
          <w:b/>
        </w:rPr>
        <w:t xml:space="preserve"> оговорка</w:t>
      </w:r>
    </w:p>
    <w:p w:rsidR="00E50718" w:rsidRPr="00E97077" w:rsidRDefault="00E50718" w:rsidP="00E50718">
      <w:pPr>
        <w:spacing w:line="320" w:lineRule="exact"/>
        <w:ind w:firstLine="540"/>
        <w:jc w:val="both"/>
      </w:pPr>
      <w:r w:rsidRPr="00E97077">
        <w:tab/>
      </w:r>
      <w:bookmarkEnd w:id="3"/>
      <w:bookmarkEnd w:id="4"/>
      <w:bookmarkEnd w:id="5"/>
      <w:bookmarkEnd w:id="6"/>
      <w:r w:rsidRPr="00E97077">
        <w:t xml:space="preserve">12.1. </w:t>
      </w:r>
      <w:proofErr w:type="gramStart"/>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50718" w:rsidRPr="00E97077" w:rsidRDefault="00E50718" w:rsidP="00E50718">
      <w:pPr>
        <w:spacing w:line="320" w:lineRule="exact"/>
        <w:ind w:firstLine="709"/>
        <w:jc w:val="both"/>
      </w:pPr>
      <w:r w:rsidRPr="00E97077">
        <w:t xml:space="preserve">При исполнении своих обязательств по настоящему Договору Стороны, их </w:t>
      </w:r>
      <w:proofErr w:type="spellStart"/>
      <w:r w:rsidRPr="00E97077">
        <w:t>аффилированные</w:t>
      </w:r>
      <w:proofErr w:type="spellEnd"/>
      <w:r w:rsidRPr="00E970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50718" w:rsidRPr="00E97077" w:rsidRDefault="00E50718" w:rsidP="00E50718">
      <w:pPr>
        <w:spacing w:line="320" w:lineRule="exact"/>
        <w:ind w:firstLine="709"/>
        <w:jc w:val="both"/>
      </w:pPr>
      <w:bookmarkStart w:id="7" w:name="p285"/>
      <w:bookmarkEnd w:id="7"/>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w:t>
      </w:r>
      <w:proofErr w:type="spellStart"/>
      <w:r w:rsidRPr="00E97077">
        <w:t>аффилированными</w:t>
      </w:r>
      <w:proofErr w:type="spellEnd"/>
      <w:r w:rsidRPr="00E97077">
        <w:t xml:space="preserve"> лицами, работниками или посредниками.</w:t>
      </w:r>
    </w:p>
    <w:p w:rsidR="00E50718" w:rsidRPr="00E97077" w:rsidRDefault="00E50718" w:rsidP="00E50718">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E50718" w:rsidRPr="00E97077" w:rsidRDefault="00E50718" w:rsidP="00E50718">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E50718" w:rsidRPr="00E97077" w:rsidRDefault="00E50718" w:rsidP="00E50718">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E50718" w:rsidRPr="00E97077" w:rsidRDefault="00E50718" w:rsidP="00E50718">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E97077">
        <w:lastRenderedPageBreak/>
        <w:t>последствий как для уведомившей Стороны в целом, так и для конкретных работников уведомившей Стороны, сообщивших о факте нарушений.</w:t>
      </w:r>
    </w:p>
    <w:p w:rsidR="00E50718" w:rsidRPr="00E97077" w:rsidRDefault="00E50718" w:rsidP="00E50718">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E50718" w:rsidRPr="005361E3" w:rsidRDefault="00E50718" w:rsidP="00E50718">
      <w:pPr>
        <w:pStyle w:val="Standard"/>
        <w:spacing w:line="320" w:lineRule="exact"/>
        <w:jc w:val="both"/>
      </w:pPr>
    </w:p>
    <w:p w:rsidR="00E50718" w:rsidRPr="005361E3" w:rsidRDefault="00E50718" w:rsidP="00E50718">
      <w:pPr>
        <w:pStyle w:val="Standard"/>
        <w:spacing w:line="320" w:lineRule="exact"/>
        <w:jc w:val="center"/>
        <w:rPr>
          <w:b/>
        </w:rPr>
      </w:pPr>
      <w:r w:rsidRPr="005361E3">
        <w:rPr>
          <w:b/>
        </w:rPr>
        <w:t>13. Срок действия Договора</w:t>
      </w:r>
    </w:p>
    <w:p w:rsidR="00E50718" w:rsidRPr="00E97077" w:rsidRDefault="00E50718" w:rsidP="00E50718">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0718" w:rsidRPr="00E97077" w:rsidRDefault="00E50718" w:rsidP="00E50718">
      <w:pPr>
        <w:pStyle w:val="Standard"/>
        <w:spacing w:line="320" w:lineRule="exact"/>
        <w:jc w:val="both"/>
        <w:rPr>
          <w:b/>
          <w:i/>
        </w:rPr>
      </w:pPr>
      <w:r w:rsidRPr="00E97077">
        <w:rPr>
          <w:b/>
          <w:i/>
        </w:rPr>
        <w:t>или</w:t>
      </w:r>
    </w:p>
    <w:p w:rsidR="00E50718" w:rsidRPr="00E97077" w:rsidRDefault="00E50718" w:rsidP="00E50718">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E50718" w:rsidRPr="005361E3" w:rsidRDefault="00E50718" w:rsidP="00E50718">
      <w:pPr>
        <w:pStyle w:val="a3"/>
        <w:tabs>
          <w:tab w:val="left" w:pos="-6804"/>
        </w:tabs>
        <w:spacing w:line="320" w:lineRule="exact"/>
        <w:jc w:val="center"/>
        <w:rPr>
          <w:b/>
        </w:rPr>
      </w:pPr>
    </w:p>
    <w:p w:rsidR="00E50718" w:rsidRPr="005361E3" w:rsidRDefault="00E50718" w:rsidP="00E50718">
      <w:pPr>
        <w:pStyle w:val="a3"/>
        <w:tabs>
          <w:tab w:val="left" w:pos="-6804"/>
        </w:tabs>
        <w:spacing w:line="320" w:lineRule="exact"/>
        <w:jc w:val="center"/>
        <w:rPr>
          <w:b/>
        </w:rPr>
      </w:pPr>
      <w:r w:rsidRPr="005361E3">
        <w:rPr>
          <w:b/>
        </w:rPr>
        <w:t>14. Налоговая оговорка</w:t>
      </w:r>
    </w:p>
    <w:p w:rsidR="00E50718" w:rsidRPr="007A7498" w:rsidRDefault="00E50718" w:rsidP="00E50718">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E50718" w:rsidRPr="007A7498" w:rsidRDefault="00E50718" w:rsidP="00E50718">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E50718" w:rsidRPr="007A7498" w:rsidRDefault="00E50718" w:rsidP="00E50718">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50718" w:rsidRPr="007A7498" w:rsidRDefault="00E50718" w:rsidP="00E50718">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50718" w:rsidRPr="007A7498" w:rsidRDefault="00E50718" w:rsidP="00E50718">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E50718" w:rsidRPr="007A7498" w:rsidRDefault="00E50718" w:rsidP="00E50718">
      <w:pPr>
        <w:spacing w:line="320" w:lineRule="exact"/>
        <w:ind w:firstLine="709"/>
        <w:jc w:val="both"/>
      </w:pPr>
      <w:r w:rsidRPr="007A7498">
        <w:t xml:space="preserve">является членом </w:t>
      </w:r>
      <w:proofErr w:type="spellStart"/>
      <w:r w:rsidRPr="007A7498">
        <w:t>саморегулируемой</w:t>
      </w:r>
      <w:proofErr w:type="spellEnd"/>
      <w:r w:rsidRPr="007A7498">
        <w:t xml:space="preserve"> организации, если осуществляемая по настоящему Договору деятельность требует членства в </w:t>
      </w:r>
      <w:proofErr w:type="spellStart"/>
      <w:r w:rsidRPr="007A7498">
        <w:t>саморегулируемой</w:t>
      </w:r>
      <w:proofErr w:type="spellEnd"/>
      <w:r w:rsidRPr="007A7498">
        <w:t xml:space="preserve"> организации;</w:t>
      </w:r>
    </w:p>
    <w:p w:rsidR="00E50718" w:rsidRPr="007A7498" w:rsidRDefault="00E50718" w:rsidP="00E50718">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50718" w:rsidRPr="007A7498" w:rsidRDefault="00E50718" w:rsidP="00E50718">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50718" w:rsidRPr="007A7498" w:rsidRDefault="00E50718" w:rsidP="00E50718">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50718" w:rsidRPr="007A7498" w:rsidRDefault="00E50718" w:rsidP="00E50718">
      <w:pPr>
        <w:spacing w:line="320" w:lineRule="exact"/>
        <w:ind w:firstLine="709"/>
        <w:jc w:val="both"/>
      </w:pPr>
      <w:r w:rsidRPr="007A7498">
        <w:lastRenderedPageBreak/>
        <w:t>своевременно и в полном объеме уплачивает налоги, сборы и страховые взносы;</w:t>
      </w:r>
    </w:p>
    <w:p w:rsidR="00E50718" w:rsidRPr="007A7498" w:rsidRDefault="00E50718" w:rsidP="00E50718">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E50718" w:rsidRPr="007A7498" w:rsidRDefault="00E50718" w:rsidP="00E50718">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E50718" w:rsidRPr="007A7498" w:rsidRDefault="00E50718" w:rsidP="00E50718">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E50718" w:rsidRPr="007A7498" w:rsidRDefault="00E50718" w:rsidP="00E50718">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50718" w:rsidRPr="007A7498" w:rsidRDefault="00E50718" w:rsidP="00E50718">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E50718" w:rsidRPr="007A7498" w:rsidRDefault="00E50718" w:rsidP="00E50718">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50718" w:rsidRPr="005361E3" w:rsidRDefault="00E50718" w:rsidP="00E50718">
      <w:pPr>
        <w:pStyle w:val="ConsNormal"/>
        <w:spacing w:line="320" w:lineRule="exact"/>
        <w:ind w:firstLine="0"/>
        <w:jc w:val="center"/>
        <w:rPr>
          <w:rFonts w:ascii="Times New Roman" w:hAnsi="Times New Roman"/>
          <w:b/>
          <w:sz w:val="24"/>
          <w:szCs w:val="24"/>
        </w:rPr>
      </w:pPr>
    </w:p>
    <w:p w:rsidR="00E50718" w:rsidRPr="005361E3" w:rsidRDefault="00E50718" w:rsidP="00A7300E">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E50718" w:rsidRPr="007A7498" w:rsidRDefault="00E50718" w:rsidP="00A7300E">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0718" w:rsidRPr="007A7498" w:rsidRDefault="00E50718" w:rsidP="00A7300E">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E50718" w:rsidRPr="007A7498" w:rsidRDefault="00E50718" w:rsidP="00A7300E">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0718" w:rsidRPr="007A7498" w:rsidRDefault="00E50718" w:rsidP="00E50718">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w:t>
      </w:r>
      <w:r w:rsidRPr="007A7498">
        <w:rPr>
          <w:shd w:val="clear" w:color="auto" w:fill="FFFFFF"/>
        </w:rPr>
        <w:lastRenderedPageBreak/>
        <w:t xml:space="preserve">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E50718" w:rsidRPr="007A7498" w:rsidRDefault="00E50718" w:rsidP="00A7300E">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E50718" w:rsidRPr="007A7498" w:rsidRDefault="00E50718" w:rsidP="00A7300E">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E50718" w:rsidRPr="007A7498" w:rsidRDefault="00E50718" w:rsidP="00A7300E">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E50718" w:rsidRPr="007A7498" w:rsidRDefault="00E50718" w:rsidP="00A7300E">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E50718" w:rsidRPr="007A7498" w:rsidRDefault="00E50718" w:rsidP="00A7300E">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E50718" w:rsidRPr="007A7498" w:rsidRDefault="00E50718" w:rsidP="00A7300E">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E50718" w:rsidRPr="005361E3" w:rsidRDefault="00E50718" w:rsidP="00E50718">
      <w:pPr>
        <w:pStyle w:val="ConsNormal"/>
        <w:spacing w:line="320" w:lineRule="exact"/>
        <w:ind w:firstLine="709"/>
        <w:jc w:val="both"/>
        <w:rPr>
          <w:rFonts w:ascii="Times New Roman" w:hAnsi="Times New Roman"/>
          <w:sz w:val="24"/>
          <w:szCs w:val="24"/>
        </w:rPr>
      </w:pPr>
    </w:p>
    <w:p w:rsidR="00E50718" w:rsidRPr="005361E3" w:rsidRDefault="00E50718" w:rsidP="00E50718">
      <w:pPr>
        <w:pStyle w:val="Textbody"/>
        <w:spacing w:after="0" w:line="320" w:lineRule="exact"/>
        <w:jc w:val="center"/>
        <w:rPr>
          <w:b/>
        </w:rPr>
      </w:pPr>
      <w:r w:rsidRPr="005361E3">
        <w:rPr>
          <w:b/>
        </w:rPr>
        <w:t>16. Адреса и платёжные реквизиты Сторон</w:t>
      </w:r>
    </w:p>
    <w:p w:rsidR="00E50718" w:rsidRPr="005361E3" w:rsidRDefault="00E50718" w:rsidP="00E50718">
      <w:pPr>
        <w:spacing w:line="320" w:lineRule="exact"/>
        <w:ind w:firstLine="709"/>
        <w:jc w:val="both"/>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4360"/>
      </w:tblGrid>
      <w:tr w:rsidR="00E50718" w:rsidRPr="0075271A" w:rsidTr="00A7300E">
        <w:tc>
          <w:tcPr>
            <w:tcW w:w="5211" w:type="dxa"/>
            <w:tcBorders>
              <w:top w:val="single" w:sz="4" w:space="0" w:color="auto"/>
              <w:left w:val="single" w:sz="4" w:space="0" w:color="auto"/>
              <w:bottom w:val="single" w:sz="4" w:space="0" w:color="auto"/>
              <w:right w:val="single" w:sz="4" w:space="0" w:color="auto"/>
            </w:tcBorders>
          </w:tcPr>
          <w:p w:rsidR="00E50718" w:rsidRPr="005361E3" w:rsidRDefault="00E50718" w:rsidP="00E50718">
            <w:pPr>
              <w:pStyle w:val="aff7"/>
              <w:widowControl w:val="0"/>
              <w:suppressAutoHyphens/>
              <w:autoSpaceDN w:val="0"/>
              <w:spacing w:line="320" w:lineRule="exact"/>
              <w:jc w:val="both"/>
              <w:textAlignment w:val="baseline"/>
              <w:rPr>
                <w:b/>
              </w:rPr>
            </w:pPr>
            <w:r w:rsidRPr="005361E3">
              <w:rPr>
                <w:b/>
              </w:rPr>
              <w:t>Покупатель:</w:t>
            </w:r>
          </w:p>
          <w:p w:rsidR="00E50718" w:rsidRPr="0075271A" w:rsidRDefault="00E50718" w:rsidP="00E50718">
            <w:pPr>
              <w:spacing w:line="320" w:lineRule="exact"/>
            </w:pPr>
            <w:r w:rsidRPr="0075271A">
              <w:t xml:space="preserve">Место нахождения: </w:t>
            </w:r>
          </w:p>
          <w:p w:rsidR="00E50718" w:rsidRPr="0075271A" w:rsidRDefault="00E50718" w:rsidP="00E50718">
            <w:pPr>
              <w:spacing w:line="320" w:lineRule="exact"/>
            </w:pPr>
            <w:r w:rsidRPr="0075271A">
              <w:t>ИНН:</w:t>
            </w:r>
          </w:p>
          <w:p w:rsidR="00E50718" w:rsidRPr="0075271A" w:rsidRDefault="00E50718" w:rsidP="00E50718">
            <w:pPr>
              <w:spacing w:line="320" w:lineRule="exact"/>
            </w:pPr>
            <w:r w:rsidRPr="0075271A">
              <w:t>КПП:</w:t>
            </w:r>
          </w:p>
          <w:p w:rsidR="00E50718" w:rsidRPr="0075271A" w:rsidRDefault="00E50718" w:rsidP="00E50718">
            <w:pPr>
              <w:spacing w:line="320" w:lineRule="exact"/>
            </w:pPr>
            <w:r w:rsidRPr="0075271A">
              <w:t>ОГРН:</w:t>
            </w:r>
          </w:p>
          <w:p w:rsidR="00E50718" w:rsidRPr="0075271A" w:rsidRDefault="00E50718" w:rsidP="00E50718">
            <w:pPr>
              <w:spacing w:line="320" w:lineRule="exact"/>
              <w:jc w:val="both"/>
            </w:pPr>
            <w:r w:rsidRPr="0075271A">
              <w:t>К/С:</w:t>
            </w:r>
          </w:p>
          <w:p w:rsidR="00E50718" w:rsidRPr="0075271A" w:rsidRDefault="00E50718" w:rsidP="00E50718">
            <w:pPr>
              <w:spacing w:line="320" w:lineRule="exact"/>
              <w:jc w:val="both"/>
            </w:pPr>
            <w:r w:rsidRPr="0075271A">
              <w:t>Банк:</w:t>
            </w:r>
          </w:p>
          <w:p w:rsidR="00E50718" w:rsidRPr="0075271A" w:rsidRDefault="00E50718" w:rsidP="00E50718">
            <w:pPr>
              <w:spacing w:line="320" w:lineRule="exact"/>
              <w:jc w:val="both"/>
            </w:pPr>
            <w:r w:rsidRPr="0075271A">
              <w:t xml:space="preserve">БИК: </w:t>
            </w:r>
          </w:p>
          <w:p w:rsidR="00E50718" w:rsidRPr="0075271A" w:rsidRDefault="00E50718" w:rsidP="00E50718">
            <w:pPr>
              <w:spacing w:line="320" w:lineRule="exact"/>
            </w:pPr>
            <w:proofErr w:type="gramStart"/>
            <w:r w:rsidRPr="0075271A">
              <w:t>Р</w:t>
            </w:r>
            <w:proofErr w:type="gramEnd"/>
            <w:r w:rsidRPr="0075271A">
              <w:t xml:space="preserve">/С: </w:t>
            </w:r>
          </w:p>
          <w:p w:rsidR="00E50718" w:rsidRPr="0075271A" w:rsidRDefault="00E50718" w:rsidP="00E50718">
            <w:pPr>
              <w:spacing w:line="320" w:lineRule="exact"/>
              <w:jc w:val="both"/>
              <w:rPr>
                <w:bCs/>
              </w:rPr>
            </w:pPr>
            <w:r w:rsidRPr="0075271A">
              <w:t xml:space="preserve">Электронная почта: </w:t>
            </w:r>
          </w:p>
          <w:p w:rsidR="00E50718" w:rsidRPr="005361E3" w:rsidRDefault="00E50718" w:rsidP="00E50718">
            <w:pPr>
              <w:pStyle w:val="aff7"/>
              <w:widowControl w:val="0"/>
              <w:suppressAutoHyphens/>
              <w:autoSpaceDN w:val="0"/>
              <w:spacing w:line="320" w:lineRule="exact"/>
              <w:jc w:val="both"/>
              <w:textAlignment w:val="baseline"/>
            </w:pPr>
          </w:p>
        </w:tc>
        <w:tc>
          <w:tcPr>
            <w:tcW w:w="4360" w:type="dxa"/>
            <w:tcBorders>
              <w:top w:val="single" w:sz="4" w:space="0" w:color="auto"/>
              <w:left w:val="single" w:sz="4" w:space="0" w:color="auto"/>
              <w:bottom w:val="single" w:sz="4" w:space="0" w:color="auto"/>
              <w:right w:val="single" w:sz="4" w:space="0" w:color="auto"/>
            </w:tcBorders>
          </w:tcPr>
          <w:p w:rsidR="00E50718" w:rsidRPr="005361E3" w:rsidRDefault="00E50718" w:rsidP="00E50718">
            <w:pPr>
              <w:pStyle w:val="aff7"/>
              <w:widowControl w:val="0"/>
              <w:suppressAutoHyphens/>
              <w:autoSpaceDN w:val="0"/>
              <w:spacing w:line="320" w:lineRule="exact"/>
              <w:jc w:val="both"/>
              <w:textAlignment w:val="baseline"/>
              <w:rPr>
                <w:b/>
              </w:rPr>
            </w:pPr>
            <w:r w:rsidRPr="005361E3">
              <w:rPr>
                <w:b/>
              </w:rPr>
              <w:t>Поставщик:</w:t>
            </w:r>
          </w:p>
          <w:p w:rsidR="00E50718" w:rsidRPr="0075271A" w:rsidRDefault="00E50718" w:rsidP="00E50718">
            <w:pPr>
              <w:spacing w:line="320" w:lineRule="exact"/>
            </w:pPr>
            <w:r w:rsidRPr="0075271A">
              <w:t xml:space="preserve">Место нахождения: </w:t>
            </w:r>
          </w:p>
          <w:p w:rsidR="00E50718" w:rsidRPr="0075271A" w:rsidRDefault="00E50718" w:rsidP="00E50718">
            <w:pPr>
              <w:spacing w:line="320" w:lineRule="exact"/>
            </w:pPr>
            <w:r w:rsidRPr="0075271A">
              <w:t>ИНН:</w:t>
            </w:r>
          </w:p>
          <w:p w:rsidR="00E50718" w:rsidRPr="0075271A" w:rsidRDefault="00E50718" w:rsidP="00E50718">
            <w:pPr>
              <w:spacing w:line="320" w:lineRule="exact"/>
            </w:pPr>
            <w:r w:rsidRPr="0075271A">
              <w:t>КПП:</w:t>
            </w:r>
          </w:p>
          <w:p w:rsidR="00E50718" w:rsidRPr="0075271A" w:rsidRDefault="00E50718" w:rsidP="00E50718">
            <w:pPr>
              <w:spacing w:line="320" w:lineRule="exact"/>
            </w:pPr>
            <w:r w:rsidRPr="0075271A">
              <w:t>ОГРН:</w:t>
            </w:r>
          </w:p>
          <w:p w:rsidR="00E50718" w:rsidRPr="0075271A" w:rsidRDefault="00E50718" w:rsidP="00E50718">
            <w:pPr>
              <w:spacing w:line="320" w:lineRule="exact"/>
              <w:jc w:val="both"/>
            </w:pPr>
            <w:r w:rsidRPr="0075271A">
              <w:t>К/С:</w:t>
            </w:r>
          </w:p>
          <w:p w:rsidR="00E50718" w:rsidRPr="0075271A" w:rsidRDefault="00E50718" w:rsidP="00E50718">
            <w:pPr>
              <w:spacing w:line="320" w:lineRule="exact"/>
              <w:jc w:val="both"/>
            </w:pPr>
            <w:r w:rsidRPr="0075271A">
              <w:t>Банк:</w:t>
            </w:r>
          </w:p>
          <w:p w:rsidR="00E50718" w:rsidRPr="0075271A" w:rsidRDefault="00E50718" w:rsidP="00E50718">
            <w:pPr>
              <w:spacing w:line="320" w:lineRule="exact"/>
              <w:jc w:val="both"/>
            </w:pPr>
            <w:r w:rsidRPr="0075271A">
              <w:t xml:space="preserve">БИК: </w:t>
            </w:r>
          </w:p>
          <w:p w:rsidR="00E50718" w:rsidRPr="0075271A" w:rsidRDefault="00E50718" w:rsidP="00E50718">
            <w:pPr>
              <w:spacing w:line="320" w:lineRule="exact"/>
            </w:pPr>
            <w:proofErr w:type="gramStart"/>
            <w:r w:rsidRPr="0075271A">
              <w:t>Р</w:t>
            </w:r>
            <w:proofErr w:type="gramEnd"/>
            <w:r w:rsidRPr="0075271A">
              <w:t xml:space="preserve">/С: </w:t>
            </w:r>
          </w:p>
          <w:p w:rsidR="00E50718" w:rsidRPr="0075271A" w:rsidRDefault="00E50718" w:rsidP="00E50718">
            <w:pPr>
              <w:spacing w:line="320" w:lineRule="exact"/>
              <w:jc w:val="both"/>
              <w:rPr>
                <w:bCs/>
              </w:rPr>
            </w:pPr>
            <w:r w:rsidRPr="0075271A">
              <w:t xml:space="preserve">Электронная почта: </w:t>
            </w:r>
          </w:p>
          <w:p w:rsidR="00E50718" w:rsidRPr="0075271A" w:rsidRDefault="00E50718" w:rsidP="00E50718">
            <w:pPr>
              <w:spacing w:line="320" w:lineRule="exact"/>
              <w:jc w:val="both"/>
            </w:pPr>
          </w:p>
        </w:tc>
      </w:tr>
      <w:tr w:rsidR="00E50718" w:rsidRPr="0075271A" w:rsidTr="00A7300E">
        <w:trPr>
          <w:trHeight w:val="1427"/>
        </w:trPr>
        <w:tc>
          <w:tcPr>
            <w:tcW w:w="5211" w:type="dxa"/>
            <w:tcBorders>
              <w:top w:val="single" w:sz="4" w:space="0" w:color="auto"/>
              <w:left w:val="single" w:sz="4" w:space="0" w:color="auto"/>
              <w:bottom w:val="single" w:sz="4" w:space="0" w:color="auto"/>
              <w:right w:val="single" w:sz="4" w:space="0" w:color="auto"/>
            </w:tcBorders>
          </w:tcPr>
          <w:p w:rsidR="00E50718" w:rsidRPr="005361E3" w:rsidRDefault="00E50718" w:rsidP="00E50718">
            <w:pPr>
              <w:pStyle w:val="ConsNormal"/>
              <w:spacing w:line="320" w:lineRule="exact"/>
              <w:ind w:firstLine="0"/>
              <w:jc w:val="both"/>
              <w:rPr>
                <w:rFonts w:ascii="Times New Roman" w:hAnsi="Times New Roman"/>
                <w:sz w:val="24"/>
                <w:szCs w:val="24"/>
              </w:rPr>
            </w:pPr>
          </w:p>
          <w:p w:rsidR="00E50718" w:rsidRPr="005361E3" w:rsidRDefault="00A7300E" w:rsidP="00A7300E">
            <w:pPr>
              <w:pStyle w:val="ConsNormal"/>
              <w:spacing w:line="320" w:lineRule="exact"/>
              <w:ind w:right="0" w:firstLine="0"/>
              <w:jc w:val="both"/>
              <w:rPr>
                <w:rFonts w:ascii="Times New Roman" w:hAnsi="Times New Roman"/>
                <w:sz w:val="24"/>
                <w:szCs w:val="24"/>
              </w:rPr>
            </w:pPr>
            <w:r>
              <w:rPr>
                <w:rFonts w:ascii="Times New Roman" w:hAnsi="Times New Roman"/>
                <w:sz w:val="24"/>
                <w:szCs w:val="24"/>
              </w:rPr>
              <w:t>__________________/_____________/</w:t>
            </w:r>
          </w:p>
        </w:tc>
        <w:tc>
          <w:tcPr>
            <w:tcW w:w="4360" w:type="dxa"/>
            <w:tcBorders>
              <w:top w:val="single" w:sz="4" w:space="0" w:color="auto"/>
              <w:left w:val="single" w:sz="4" w:space="0" w:color="auto"/>
              <w:bottom w:val="single" w:sz="4" w:space="0" w:color="auto"/>
              <w:right w:val="single" w:sz="4" w:space="0" w:color="auto"/>
            </w:tcBorders>
          </w:tcPr>
          <w:p w:rsidR="00E50718" w:rsidRPr="005361E3" w:rsidRDefault="00E50718" w:rsidP="00E50718">
            <w:pPr>
              <w:pStyle w:val="aff7"/>
              <w:keepNext/>
              <w:keepLines/>
              <w:widowControl w:val="0"/>
              <w:suppressAutoHyphens/>
              <w:autoSpaceDN w:val="0"/>
              <w:spacing w:line="320" w:lineRule="exact"/>
              <w:jc w:val="both"/>
              <w:textAlignment w:val="baseline"/>
              <w:outlineLvl w:val="2"/>
            </w:pPr>
          </w:p>
          <w:p w:rsidR="00E50718" w:rsidRPr="005361E3" w:rsidRDefault="00E50718" w:rsidP="00E50718">
            <w:pPr>
              <w:pStyle w:val="aff7"/>
              <w:widowControl w:val="0"/>
              <w:suppressAutoHyphens/>
              <w:autoSpaceDN w:val="0"/>
              <w:spacing w:line="320" w:lineRule="exact"/>
              <w:jc w:val="both"/>
              <w:textAlignment w:val="baseline"/>
            </w:pPr>
            <w:r w:rsidRPr="005361E3">
              <w:t>___________________/ __________/</w:t>
            </w:r>
          </w:p>
          <w:p w:rsidR="00E50718" w:rsidRPr="005361E3" w:rsidRDefault="00E50718" w:rsidP="00E50718">
            <w:pPr>
              <w:pStyle w:val="aff7"/>
              <w:widowControl w:val="0"/>
              <w:suppressAutoHyphens/>
              <w:autoSpaceDN w:val="0"/>
              <w:spacing w:line="320" w:lineRule="exact"/>
              <w:jc w:val="both"/>
              <w:textAlignment w:val="baseline"/>
            </w:pPr>
          </w:p>
        </w:tc>
      </w:tr>
    </w:tbl>
    <w:p w:rsidR="00E50718" w:rsidRPr="005361E3" w:rsidRDefault="00E50718" w:rsidP="00E50718">
      <w:pPr>
        <w:pStyle w:val="a5"/>
        <w:spacing w:line="320" w:lineRule="exact"/>
        <w:jc w:val="both"/>
        <w:rPr>
          <w:b/>
          <w:bCs/>
        </w:rPr>
      </w:pPr>
    </w:p>
    <w:p w:rsidR="00E50718" w:rsidRPr="005361E3" w:rsidRDefault="00E50718" w:rsidP="00E50718">
      <w:pPr>
        <w:pStyle w:val="Textbody"/>
        <w:spacing w:after="0" w:line="320" w:lineRule="exact"/>
        <w:jc w:val="both"/>
        <w:rPr>
          <w:b/>
          <w:bCs/>
        </w:rPr>
      </w:pPr>
      <w:r w:rsidRPr="005361E3">
        <w:rPr>
          <w:b/>
          <w:bCs/>
        </w:rPr>
        <w:t xml:space="preserve">                    </w:t>
      </w: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E50718" w:rsidP="00E50718">
      <w:pPr>
        <w:pStyle w:val="Standard"/>
        <w:spacing w:line="320" w:lineRule="exact"/>
        <w:jc w:val="right"/>
      </w:pPr>
    </w:p>
    <w:p w:rsidR="00E50718" w:rsidRDefault="00E50718" w:rsidP="00E50718">
      <w:pPr>
        <w:pStyle w:val="Standard"/>
        <w:spacing w:line="320" w:lineRule="exact"/>
        <w:jc w:val="right"/>
      </w:pPr>
    </w:p>
    <w:p w:rsidR="00CD4AEC" w:rsidRDefault="00CD4AEC" w:rsidP="00E50718">
      <w:pPr>
        <w:pStyle w:val="Standard"/>
        <w:spacing w:line="320" w:lineRule="exact"/>
        <w:jc w:val="right"/>
      </w:pPr>
    </w:p>
    <w:p w:rsidR="00CD4AEC" w:rsidRDefault="00CD4AEC" w:rsidP="00E50718">
      <w:pPr>
        <w:pStyle w:val="Standard"/>
        <w:spacing w:line="320" w:lineRule="exact"/>
        <w:jc w:val="right"/>
      </w:pPr>
    </w:p>
    <w:p w:rsidR="00CD4AEC" w:rsidRDefault="00CD4AEC" w:rsidP="00E50718">
      <w:pPr>
        <w:pStyle w:val="Standard"/>
        <w:spacing w:line="320" w:lineRule="exact"/>
        <w:jc w:val="right"/>
      </w:pPr>
    </w:p>
    <w:p w:rsidR="00CD4AEC" w:rsidRDefault="00CD4AEC" w:rsidP="00E50718">
      <w:pPr>
        <w:pStyle w:val="Standard"/>
        <w:spacing w:line="320" w:lineRule="exact"/>
        <w:jc w:val="right"/>
      </w:pPr>
    </w:p>
    <w:p w:rsidR="00CD4AEC" w:rsidRDefault="00CD4AEC" w:rsidP="00E50718">
      <w:pPr>
        <w:pStyle w:val="Standard"/>
        <w:spacing w:line="320" w:lineRule="exact"/>
        <w:jc w:val="right"/>
      </w:pPr>
    </w:p>
    <w:p w:rsidR="00CD4AEC" w:rsidRPr="005361E3" w:rsidRDefault="00CD4AEC" w:rsidP="00E50718">
      <w:pPr>
        <w:pStyle w:val="Standard"/>
        <w:spacing w:line="320" w:lineRule="exact"/>
        <w:jc w:val="right"/>
      </w:pPr>
    </w:p>
    <w:p w:rsidR="00E50718" w:rsidRPr="005361E3" w:rsidRDefault="00E50718" w:rsidP="00E50718">
      <w:pPr>
        <w:pStyle w:val="Standard"/>
        <w:spacing w:line="320" w:lineRule="exact"/>
        <w:jc w:val="right"/>
      </w:pPr>
    </w:p>
    <w:p w:rsidR="00E50718" w:rsidRPr="005361E3" w:rsidRDefault="00CD4AEC" w:rsidP="00CD4AEC">
      <w:pPr>
        <w:pStyle w:val="Standard"/>
        <w:spacing w:line="320" w:lineRule="exact"/>
        <w:jc w:val="right"/>
      </w:pPr>
      <w:r>
        <w:t xml:space="preserve">           </w:t>
      </w:r>
      <w:r w:rsidRPr="005361E3">
        <w:t>Приложение №1</w:t>
      </w:r>
      <w:r>
        <w:t xml:space="preserve">         </w:t>
      </w:r>
    </w:p>
    <w:p w:rsidR="00E50718" w:rsidRPr="005361E3" w:rsidRDefault="00E50718" w:rsidP="00E50718">
      <w:pPr>
        <w:pStyle w:val="Standard"/>
        <w:tabs>
          <w:tab w:val="left" w:pos="1040"/>
          <w:tab w:val="left" w:pos="1440"/>
          <w:tab w:val="left" w:pos="8000"/>
        </w:tabs>
        <w:spacing w:line="320" w:lineRule="exact"/>
        <w:jc w:val="right"/>
      </w:pPr>
      <w:r w:rsidRPr="005361E3">
        <w:t>к Договору №  _____ от «___» ____________ 20__г.</w:t>
      </w:r>
    </w:p>
    <w:p w:rsidR="00E50718" w:rsidRPr="005361E3" w:rsidRDefault="00E50718" w:rsidP="00E50718">
      <w:pPr>
        <w:pStyle w:val="Standard"/>
        <w:tabs>
          <w:tab w:val="left" w:pos="1040"/>
          <w:tab w:val="left" w:pos="1440"/>
          <w:tab w:val="left" w:pos="8000"/>
        </w:tabs>
        <w:spacing w:line="320" w:lineRule="exact"/>
        <w:jc w:val="both"/>
      </w:pPr>
    </w:p>
    <w:p w:rsidR="00E50718" w:rsidRPr="005361E3" w:rsidRDefault="00E50718" w:rsidP="00E50718">
      <w:pPr>
        <w:pStyle w:val="Standard"/>
        <w:tabs>
          <w:tab w:val="left" w:pos="1040"/>
          <w:tab w:val="left" w:pos="1440"/>
          <w:tab w:val="left" w:pos="8000"/>
        </w:tabs>
        <w:spacing w:line="320" w:lineRule="exact"/>
        <w:jc w:val="center"/>
      </w:pPr>
      <w:r w:rsidRPr="005361E3">
        <w:t xml:space="preserve">Спецификация  </w:t>
      </w:r>
    </w:p>
    <w:p w:rsidR="00E50718" w:rsidRPr="005361E3" w:rsidRDefault="00E50718" w:rsidP="00E50718">
      <w:pPr>
        <w:pStyle w:val="Standard"/>
        <w:tabs>
          <w:tab w:val="left" w:pos="1040"/>
          <w:tab w:val="left" w:pos="1440"/>
          <w:tab w:val="left" w:pos="8000"/>
        </w:tabs>
        <w:spacing w:line="320" w:lineRule="exact"/>
        <w:jc w:val="both"/>
      </w:pPr>
    </w:p>
    <w:p w:rsidR="00E50718" w:rsidRPr="005361E3" w:rsidRDefault="00E50718" w:rsidP="00E50718">
      <w:pPr>
        <w:pStyle w:val="Standard"/>
        <w:tabs>
          <w:tab w:val="left" w:pos="1040"/>
          <w:tab w:val="left" w:pos="1440"/>
          <w:tab w:val="left" w:pos="8000"/>
        </w:tabs>
        <w:spacing w:line="320" w:lineRule="exact"/>
        <w:jc w:val="both"/>
      </w:pPr>
      <w:r w:rsidRPr="005361E3">
        <w:t>г. _______________                                                                               «___» _________ 20___ г.</w:t>
      </w:r>
    </w:p>
    <w:p w:rsidR="00E50718" w:rsidRPr="005361E3" w:rsidRDefault="00E50718" w:rsidP="00E50718">
      <w:pPr>
        <w:pStyle w:val="Standard"/>
        <w:tabs>
          <w:tab w:val="left" w:pos="1040"/>
          <w:tab w:val="left" w:pos="1440"/>
          <w:tab w:val="left" w:pos="8000"/>
        </w:tabs>
        <w:spacing w:line="320" w:lineRule="exact"/>
        <w:jc w:val="both"/>
      </w:pPr>
    </w:p>
    <w:p w:rsidR="00E50718" w:rsidRPr="005361E3" w:rsidRDefault="00E50718" w:rsidP="00E50718">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E50718" w:rsidRPr="0075271A"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Наименование Товара /Производитель</w:t>
            </w:r>
          </w:p>
          <w:p w:rsidR="00E50718" w:rsidRPr="005361E3" w:rsidRDefault="00E50718" w:rsidP="00E50718">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163" w:right="-177"/>
              <w:jc w:val="center"/>
            </w:pPr>
          </w:p>
          <w:p w:rsidR="00E50718" w:rsidRPr="005361E3" w:rsidRDefault="00E50718" w:rsidP="00E50718">
            <w:pPr>
              <w:pStyle w:val="Standard"/>
              <w:snapToGrid w:val="0"/>
              <w:spacing w:line="320" w:lineRule="exact"/>
              <w:jc w:val="center"/>
            </w:pPr>
            <w:r w:rsidRPr="005361E3">
              <w:t>НДС,%.</w:t>
            </w:r>
          </w:p>
          <w:p w:rsidR="00E50718" w:rsidRPr="005361E3" w:rsidRDefault="00E50718" w:rsidP="00E50718">
            <w:pPr>
              <w:pStyle w:val="Standard"/>
              <w:snapToGrid w:val="0"/>
              <w:spacing w:line="320" w:lineRule="exact"/>
              <w:jc w:val="center"/>
            </w:pPr>
            <w:r w:rsidRPr="005361E3">
              <w:t>/НДС не облагает</w:t>
            </w:r>
          </w:p>
          <w:p w:rsidR="00E50718" w:rsidRPr="005361E3" w:rsidRDefault="00E50718" w:rsidP="00E50718">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Сумма НДС, руб.</w:t>
            </w:r>
          </w:p>
          <w:p w:rsidR="00E50718" w:rsidRPr="005361E3" w:rsidRDefault="00E50718" w:rsidP="00E50718">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E50718" w:rsidRPr="0075271A"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p>
        </w:tc>
      </w:tr>
      <w:tr w:rsidR="00E50718" w:rsidRPr="0075271A" w:rsidTr="00E5071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p>
        </w:tc>
      </w:tr>
      <w:tr w:rsidR="00E50718" w:rsidRPr="0075271A" w:rsidTr="00E5071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both"/>
            </w:pPr>
          </w:p>
        </w:tc>
      </w:tr>
    </w:tbl>
    <w:p w:rsidR="00E50718" w:rsidRPr="005361E3" w:rsidRDefault="00E50718" w:rsidP="00E50718">
      <w:pPr>
        <w:pStyle w:val="a5"/>
        <w:spacing w:line="320" w:lineRule="exact"/>
        <w:ind w:firstLine="426"/>
        <w:jc w:val="both"/>
        <w:rPr>
          <w:bCs/>
        </w:rPr>
      </w:pPr>
    </w:p>
    <w:p w:rsidR="00E50718" w:rsidRPr="005361E3" w:rsidRDefault="00E50718" w:rsidP="00E50718">
      <w:pPr>
        <w:pStyle w:val="a5"/>
        <w:spacing w:line="320" w:lineRule="exact"/>
        <w:ind w:firstLine="426"/>
        <w:jc w:val="both"/>
        <w:rPr>
          <w:rStyle w:val="41"/>
          <w:i w:val="0"/>
        </w:rPr>
      </w:pPr>
      <w:r w:rsidRPr="005361E3">
        <w:rPr>
          <w:bCs/>
        </w:rPr>
        <w:t>Итого по Спецификации</w:t>
      </w:r>
      <w:proofErr w:type="gramStart"/>
      <w:r w:rsidRPr="005361E3">
        <w:rPr>
          <w:bCs/>
        </w:rPr>
        <w:t xml:space="preserve"> - </w:t>
      </w:r>
      <w:r w:rsidRPr="005361E3">
        <w:rPr>
          <w:rStyle w:val="41"/>
        </w:rPr>
        <w:t xml:space="preserve">______  (___________) </w:t>
      </w:r>
      <w:proofErr w:type="gramEnd"/>
      <w:r w:rsidRPr="005361E3">
        <w:rPr>
          <w:rStyle w:val="41"/>
        </w:rPr>
        <w:t>рублей ___ копеек, в том числе НДС ___% - _____ (_______________) рублей _____ копеек /или НДС не облагается.</w:t>
      </w:r>
    </w:p>
    <w:p w:rsidR="00E50718" w:rsidRPr="005361E3" w:rsidRDefault="00E50718" w:rsidP="00E50718">
      <w:pPr>
        <w:pStyle w:val="Standard"/>
        <w:spacing w:line="320" w:lineRule="exact"/>
        <w:jc w:val="both"/>
        <w:rPr>
          <w:rFonts w:eastAsia="Times New Roman"/>
        </w:rPr>
      </w:pPr>
    </w:p>
    <w:p w:rsidR="00E50718" w:rsidRPr="005361E3" w:rsidRDefault="00E50718" w:rsidP="00E50718">
      <w:pPr>
        <w:pStyle w:val="Standard"/>
        <w:tabs>
          <w:tab w:val="left" w:pos="1040"/>
          <w:tab w:val="left" w:pos="1440"/>
          <w:tab w:val="left" w:pos="8000"/>
        </w:tabs>
        <w:spacing w:line="320" w:lineRule="exact"/>
        <w:jc w:val="both"/>
        <w:rPr>
          <w:rFonts w:eastAsia="Times New Roman"/>
        </w:rPr>
      </w:pPr>
    </w:p>
    <w:p w:rsidR="00E50718" w:rsidRPr="005361E3" w:rsidRDefault="00E50718" w:rsidP="00E50718">
      <w:pPr>
        <w:pStyle w:val="Standard"/>
        <w:tabs>
          <w:tab w:val="left" w:pos="1040"/>
          <w:tab w:val="left" w:pos="1440"/>
          <w:tab w:val="left" w:pos="8000"/>
        </w:tabs>
        <w:spacing w:line="320" w:lineRule="exact"/>
        <w:jc w:val="both"/>
        <w:rPr>
          <w:rFonts w:eastAsia="Times New Roman"/>
        </w:rPr>
      </w:pPr>
    </w:p>
    <w:p w:rsidR="00E50718" w:rsidRPr="005361E3" w:rsidRDefault="00E50718" w:rsidP="00E50718">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E50718" w:rsidRPr="005361E3" w:rsidRDefault="00E50718" w:rsidP="00E50718">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E50718" w:rsidRPr="005361E3" w:rsidRDefault="00E50718" w:rsidP="00E50718">
      <w:pPr>
        <w:pStyle w:val="Textbodyindent"/>
        <w:spacing w:after="0" w:line="320" w:lineRule="exact"/>
        <w:ind w:firstLine="0"/>
        <w:jc w:val="both"/>
        <w:rPr>
          <w:rFonts w:ascii="Times New Roman" w:hAnsi="Times New Roman"/>
          <w:sz w:val="24"/>
          <w:szCs w:val="24"/>
        </w:rPr>
      </w:pPr>
    </w:p>
    <w:p w:rsidR="00E50718" w:rsidRPr="005361E3" w:rsidRDefault="00E50718" w:rsidP="00E50718">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E50718" w:rsidRPr="005361E3" w:rsidRDefault="00E50718" w:rsidP="00E50718">
      <w:pPr>
        <w:pStyle w:val="Standard"/>
        <w:spacing w:line="320" w:lineRule="exact"/>
        <w:jc w:val="both"/>
      </w:pPr>
      <w:r w:rsidRPr="005361E3">
        <w:t xml:space="preserve">                    </w:t>
      </w:r>
    </w:p>
    <w:p w:rsidR="00E50718" w:rsidRPr="005361E3" w:rsidRDefault="00E50718" w:rsidP="00E50718">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E50718" w:rsidRPr="005361E3" w:rsidRDefault="00E50718" w:rsidP="00E50718">
      <w:pPr>
        <w:pStyle w:val="Standard"/>
        <w:tabs>
          <w:tab w:val="left" w:pos="1040"/>
          <w:tab w:val="left" w:pos="1440"/>
          <w:tab w:val="left" w:pos="8000"/>
        </w:tabs>
        <w:spacing w:line="320" w:lineRule="exact"/>
        <w:jc w:val="center"/>
        <w:rPr>
          <w:rFonts w:eastAsia="Times New Roman"/>
        </w:rP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E50718" w:rsidRPr="005361E3" w:rsidRDefault="00E50718" w:rsidP="00E50718">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50718" w:rsidRPr="005361E3" w:rsidRDefault="00E50718" w:rsidP="00E50718">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50718" w:rsidRPr="005361E3"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E50718" w:rsidRPr="005361E3"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E50718" w:rsidRPr="005361E3"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E50718" w:rsidRPr="005361E3" w:rsidRDefault="00E50718" w:rsidP="00E50718">
      <w:pPr>
        <w:pStyle w:val="Standard"/>
        <w:tabs>
          <w:tab w:val="left" w:pos="1040"/>
          <w:tab w:val="left" w:pos="1440"/>
          <w:tab w:val="left" w:pos="8000"/>
        </w:tabs>
        <w:spacing w:line="320" w:lineRule="exact"/>
        <w:jc w:val="right"/>
      </w:pPr>
      <w:r w:rsidRPr="005361E3">
        <w:t>к Договору №  _____ от «___» ____________ 20__г.</w:t>
      </w: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center"/>
      </w:pPr>
      <w:r w:rsidRPr="005361E3">
        <w:t xml:space="preserve">График поставки  </w:t>
      </w:r>
    </w:p>
    <w:p w:rsidR="00E50718" w:rsidRPr="005361E3" w:rsidRDefault="00E50718" w:rsidP="00E50718">
      <w:pPr>
        <w:pStyle w:val="Standard"/>
        <w:tabs>
          <w:tab w:val="left" w:pos="1040"/>
          <w:tab w:val="left" w:pos="1440"/>
          <w:tab w:val="left" w:pos="8000"/>
        </w:tabs>
        <w:spacing w:line="320" w:lineRule="exact"/>
        <w:jc w:val="center"/>
      </w:pPr>
    </w:p>
    <w:p w:rsidR="00E50718" w:rsidRPr="005361E3" w:rsidRDefault="00E50718" w:rsidP="00E50718">
      <w:pPr>
        <w:pStyle w:val="Standard"/>
        <w:tabs>
          <w:tab w:val="left" w:pos="1040"/>
          <w:tab w:val="left" w:pos="1440"/>
          <w:tab w:val="left" w:pos="8000"/>
        </w:tabs>
        <w:spacing w:line="320" w:lineRule="exact"/>
        <w:jc w:val="both"/>
      </w:pPr>
      <w:r w:rsidRPr="005361E3">
        <w:t>г. _______________                                                                               «___» _________ 20___ г.</w:t>
      </w:r>
    </w:p>
    <w:p w:rsidR="00E50718" w:rsidRPr="005361E3" w:rsidRDefault="00E50718" w:rsidP="00E50718">
      <w:pPr>
        <w:pStyle w:val="Standard"/>
        <w:tabs>
          <w:tab w:val="left" w:pos="1040"/>
          <w:tab w:val="left" w:pos="1440"/>
          <w:tab w:val="left" w:pos="8000"/>
        </w:tabs>
        <w:spacing w:line="320" w:lineRule="exact"/>
        <w:jc w:val="both"/>
      </w:pPr>
    </w:p>
    <w:p w:rsidR="00E50718" w:rsidRPr="005361E3"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75271A"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163" w:right="-177"/>
              <w:jc w:val="center"/>
            </w:pPr>
          </w:p>
          <w:p w:rsidR="00E50718" w:rsidRPr="005361E3" w:rsidRDefault="00E50718" w:rsidP="00E50718">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E50718" w:rsidRPr="005361E3" w:rsidRDefault="00E50718" w:rsidP="00E50718">
            <w:pPr>
              <w:pStyle w:val="Standard"/>
              <w:snapToGrid w:val="0"/>
              <w:spacing w:line="320" w:lineRule="exact"/>
              <w:jc w:val="center"/>
            </w:pPr>
          </w:p>
          <w:p w:rsidR="00E50718" w:rsidRPr="005361E3" w:rsidRDefault="00E50718" w:rsidP="00E50718">
            <w:pPr>
              <w:pStyle w:val="Standard"/>
              <w:snapToGrid w:val="0"/>
              <w:spacing w:line="320" w:lineRule="exact"/>
              <w:jc w:val="center"/>
            </w:pPr>
          </w:p>
          <w:p w:rsidR="00E50718" w:rsidRPr="005361E3" w:rsidRDefault="00E50718" w:rsidP="00E50718">
            <w:pPr>
              <w:pStyle w:val="Standard"/>
              <w:snapToGrid w:val="0"/>
              <w:spacing w:line="320" w:lineRule="exact"/>
              <w:jc w:val="center"/>
            </w:pPr>
            <w:r w:rsidRPr="005361E3">
              <w:t>Время</w:t>
            </w:r>
          </w:p>
          <w:p w:rsidR="00E50718" w:rsidRPr="005361E3" w:rsidRDefault="00E50718" w:rsidP="00E50718">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E50718" w:rsidRPr="0075271A"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5361E3"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
        </w:tc>
      </w:tr>
      <w:tr w:rsidR="00E50718" w:rsidRPr="0075271A"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5361E3"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
        </w:tc>
      </w:tr>
      <w:tr w:rsidR="00E50718" w:rsidRPr="0075271A"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5361E3"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
        </w:tc>
      </w:tr>
      <w:tr w:rsidR="00E50718" w:rsidRPr="0075271A"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E50718" w:rsidRPr="005361E3"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
        </w:tc>
      </w:tr>
      <w:tr w:rsidR="00E50718" w:rsidRPr="0075271A"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5361E3"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5361E3" w:rsidRDefault="00E50718" w:rsidP="00E50718">
            <w:pPr>
              <w:pStyle w:val="Standard"/>
              <w:snapToGrid w:val="0"/>
              <w:spacing w:line="320" w:lineRule="exact"/>
              <w:jc w:val="center"/>
            </w:pPr>
          </w:p>
        </w:tc>
      </w:tr>
    </w:tbl>
    <w:p w:rsidR="00E50718" w:rsidRPr="005361E3" w:rsidRDefault="00E50718" w:rsidP="00E50718">
      <w:pPr>
        <w:pStyle w:val="TableContents"/>
        <w:spacing w:line="320" w:lineRule="exact"/>
      </w:pPr>
    </w:p>
    <w:p w:rsidR="00E50718" w:rsidRPr="005361E3" w:rsidRDefault="00E50718" w:rsidP="00E50718">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E50718" w:rsidRPr="005361E3" w:rsidRDefault="00E50718" w:rsidP="00E50718">
      <w:pPr>
        <w:pStyle w:val="Standard"/>
        <w:spacing w:line="320" w:lineRule="exact"/>
        <w:rPr>
          <w:rFonts w:eastAsia="Times New Roman"/>
        </w:rPr>
      </w:pPr>
    </w:p>
    <w:p w:rsidR="00E50718" w:rsidRPr="005361E3" w:rsidRDefault="00E50718" w:rsidP="00E50718">
      <w:pPr>
        <w:pStyle w:val="Standard"/>
        <w:tabs>
          <w:tab w:val="left" w:pos="1040"/>
          <w:tab w:val="left" w:pos="1440"/>
          <w:tab w:val="left" w:pos="8000"/>
        </w:tabs>
        <w:spacing w:line="320" w:lineRule="exact"/>
        <w:jc w:val="center"/>
        <w:rPr>
          <w:rFonts w:eastAsia="Times New Roman"/>
        </w:rPr>
      </w:pPr>
    </w:p>
    <w:p w:rsidR="00E50718" w:rsidRPr="005361E3" w:rsidRDefault="00E50718" w:rsidP="00E50718">
      <w:pPr>
        <w:pStyle w:val="Standard"/>
        <w:tabs>
          <w:tab w:val="left" w:pos="1040"/>
          <w:tab w:val="left" w:pos="1440"/>
          <w:tab w:val="left" w:pos="8000"/>
        </w:tabs>
        <w:spacing w:line="320" w:lineRule="exact"/>
        <w:jc w:val="center"/>
        <w:rPr>
          <w:rFonts w:eastAsia="Times New Roman"/>
        </w:rPr>
      </w:pPr>
    </w:p>
    <w:p w:rsidR="00E50718" w:rsidRPr="005361E3" w:rsidRDefault="00E50718" w:rsidP="00E50718">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E50718" w:rsidRPr="005361E3" w:rsidRDefault="00E50718" w:rsidP="00E50718">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E50718" w:rsidRPr="005361E3" w:rsidRDefault="00E50718" w:rsidP="00E50718">
      <w:pPr>
        <w:pStyle w:val="Textbodyindent"/>
        <w:spacing w:after="0" w:line="320" w:lineRule="exact"/>
        <w:ind w:firstLine="0"/>
        <w:rPr>
          <w:rFonts w:ascii="Times New Roman" w:hAnsi="Times New Roman"/>
          <w:sz w:val="24"/>
          <w:szCs w:val="24"/>
        </w:rPr>
      </w:pPr>
    </w:p>
    <w:p w:rsidR="00E50718" w:rsidRPr="005361E3" w:rsidRDefault="00E50718" w:rsidP="00E50718">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E50718" w:rsidRPr="005361E3" w:rsidRDefault="00E50718" w:rsidP="00E50718">
      <w:pPr>
        <w:pStyle w:val="Textbodyindent"/>
        <w:spacing w:after="0" w:line="320" w:lineRule="exact"/>
        <w:ind w:firstLine="0"/>
        <w:rPr>
          <w:rFonts w:ascii="Times New Roman" w:hAnsi="Times New Roman"/>
          <w:sz w:val="24"/>
          <w:szCs w:val="24"/>
          <w:u w:val="single"/>
        </w:rPr>
      </w:pPr>
    </w:p>
    <w:p w:rsidR="00E50718" w:rsidRPr="005361E3" w:rsidRDefault="00E50718" w:rsidP="00E50718">
      <w:pPr>
        <w:pStyle w:val="Textbodyindent"/>
        <w:spacing w:after="0" w:line="320" w:lineRule="exact"/>
        <w:ind w:firstLine="0"/>
        <w:rPr>
          <w:rFonts w:ascii="Times New Roman" w:hAnsi="Times New Roman"/>
          <w:sz w:val="24"/>
          <w:szCs w:val="24"/>
          <w:u w:val="single"/>
        </w:rPr>
      </w:pPr>
    </w:p>
    <w:p w:rsidR="00E50718" w:rsidRPr="005361E3" w:rsidRDefault="00E50718" w:rsidP="00E50718">
      <w:pPr>
        <w:pStyle w:val="Textbodyindent"/>
        <w:spacing w:after="0" w:line="320" w:lineRule="exact"/>
        <w:ind w:firstLine="0"/>
        <w:rPr>
          <w:rFonts w:ascii="Times New Roman" w:hAnsi="Times New Roman"/>
          <w:sz w:val="24"/>
          <w:szCs w:val="24"/>
        </w:rPr>
      </w:pPr>
    </w:p>
    <w:p w:rsidR="00E50718" w:rsidRPr="005361E3" w:rsidRDefault="00E50718" w:rsidP="00E50718">
      <w:pPr>
        <w:pStyle w:val="Standard"/>
        <w:spacing w:line="320" w:lineRule="exact"/>
        <w:jc w:val="both"/>
      </w:pPr>
      <w:r w:rsidRPr="005361E3">
        <w:t xml:space="preserve">                    </w:t>
      </w:r>
    </w:p>
    <w:p w:rsidR="00E50718" w:rsidRPr="005361E3" w:rsidRDefault="00E50718" w:rsidP="00E50718">
      <w:pPr>
        <w:pStyle w:val="af"/>
        <w:spacing w:after="0" w:line="320" w:lineRule="exact"/>
        <w:ind w:left="4236"/>
      </w:pPr>
      <w:r w:rsidRPr="005361E3">
        <w:t xml:space="preserve">              </w:t>
      </w:r>
    </w:p>
    <w:p w:rsidR="00E50718" w:rsidRPr="005361E3" w:rsidRDefault="00E50718" w:rsidP="00E50718">
      <w:pPr>
        <w:pStyle w:val="af"/>
        <w:spacing w:after="0" w:line="320" w:lineRule="exact"/>
        <w:ind w:left="4236"/>
      </w:pPr>
    </w:p>
    <w:p w:rsidR="00E50718" w:rsidRPr="005361E3" w:rsidRDefault="00E50718" w:rsidP="00E50718">
      <w:pPr>
        <w:pStyle w:val="af"/>
        <w:spacing w:after="0" w:line="320" w:lineRule="exact"/>
        <w:ind w:left="4236"/>
      </w:pPr>
    </w:p>
    <w:p w:rsidR="00E50718" w:rsidRPr="005361E3" w:rsidRDefault="00E50718" w:rsidP="00E50718">
      <w:pPr>
        <w:pStyle w:val="af"/>
        <w:spacing w:after="0" w:line="320" w:lineRule="exact"/>
        <w:ind w:left="4236"/>
      </w:pPr>
    </w:p>
    <w:p w:rsidR="00E50718" w:rsidRPr="005361E3" w:rsidRDefault="00E50718" w:rsidP="00E50718">
      <w:pPr>
        <w:pStyle w:val="af"/>
        <w:spacing w:after="0" w:line="320" w:lineRule="exact"/>
        <w:ind w:left="4236"/>
      </w:pPr>
    </w:p>
    <w:p w:rsidR="00E50718" w:rsidRPr="005361E3" w:rsidRDefault="00E50718" w:rsidP="00E50718">
      <w:pPr>
        <w:pStyle w:val="af"/>
        <w:spacing w:after="0" w:line="320" w:lineRule="exact"/>
        <w:ind w:left="0"/>
      </w:pPr>
    </w:p>
    <w:p w:rsidR="00E50718" w:rsidRPr="005361E3" w:rsidRDefault="00E50718" w:rsidP="00E50718">
      <w:pPr>
        <w:pStyle w:val="af"/>
        <w:spacing w:after="0" w:line="320" w:lineRule="exact"/>
        <w:ind w:left="4236"/>
        <w:rPr>
          <w:rFonts w:eastAsia="Calibri"/>
        </w:rPr>
      </w:pPr>
    </w:p>
    <w:p w:rsidR="00E50718" w:rsidRPr="005361E3" w:rsidRDefault="00E50718" w:rsidP="00E50718">
      <w:pPr>
        <w:pStyle w:val="af"/>
        <w:spacing w:after="0" w:line="320" w:lineRule="exact"/>
        <w:ind w:left="4236"/>
        <w:rPr>
          <w:rFonts w:eastAsia="Calibri"/>
        </w:rPr>
      </w:pPr>
    </w:p>
    <w:p w:rsidR="00E50718" w:rsidRPr="005361E3" w:rsidRDefault="00E50718" w:rsidP="00E50718">
      <w:pPr>
        <w:pStyle w:val="af"/>
        <w:spacing w:after="0" w:line="320" w:lineRule="exact"/>
        <w:ind w:left="4236"/>
        <w:rPr>
          <w:rFonts w:eastAsia="Calibri"/>
        </w:rPr>
      </w:pPr>
    </w:p>
    <w:p w:rsidR="00E50718" w:rsidRPr="005361E3" w:rsidRDefault="00E50718" w:rsidP="00E50718">
      <w:pPr>
        <w:pStyle w:val="af"/>
        <w:spacing w:after="0" w:line="320" w:lineRule="exact"/>
        <w:ind w:left="4236"/>
        <w:rPr>
          <w:rFonts w:eastAsia="Calibri"/>
        </w:rPr>
      </w:pPr>
    </w:p>
    <w:p w:rsidR="00E50718" w:rsidRPr="005361E3" w:rsidRDefault="00E50718" w:rsidP="00E50718">
      <w:pPr>
        <w:pStyle w:val="af"/>
        <w:spacing w:after="0" w:line="320" w:lineRule="exact"/>
        <w:ind w:left="4236"/>
        <w:rPr>
          <w:rFonts w:eastAsia="Calibri"/>
        </w:rPr>
      </w:pPr>
    </w:p>
    <w:p w:rsidR="00E50718" w:rsidRPr="005361E3" w:rsidRDefault="00E50718" w:rsidP="00E50718">
      <w:pPr>
        <w:pStyle w:val="af"/>
        <w:spacing w:after="0" w:line="320" w:lineRule="exact"/>
        <w:ind w:left="4236"/>
        <w:jc w:val="right"/>
      </w:pPr>
      <w:r w:rsidRPr="005361E3">
        <w:rPr>
          <w:rFonts w:eastAsia="Calibri"/>
        </w:rPr>
        <w:t xml:space="preserve">Приложение № 3 </w:t>
      </w:r>
    </w:p>
    <w:p w:rsidR="00E50718" w:rsidRPr="005361E3" w:rsidRDefault="00E50718" w:rsidP="00E50718">
      <w:pPr>
        <w:pStyle w:val="af"/>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E50718" w:rsidRPr="005361E3" w:rsidRDefault="00E50718" w:rsidP="00E50718">
      <w:pPr>
        <w:pStyle w:val="ConsNormal"/>
        <w:spacing w:line="320" w:lineRule="exact"/>
        <w:ind w:firstLine="0"/>
        <w:jc w:val="center"/>
        <w:rPr>
          <w:rFonts w:ascii="Times New Roman" w:hAnsi="Times New Roman"/>
          <w:sz w:val="24"/>
          <w:szCs w:val="24"/>
        </w:rPr>
      </w:pPr>
    </w:p>
    <w:p w:rsidR="00E50718" w:rsidRPr="005361E3" w:rsidRDefault="00E50718" w:rsidP="00A7300E">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E50718" w:rsidRPr="005361E3" w:rsidRDefault="00E50718" w:rsidP="00A7300E">
      <w:pPr>
        <w:pStyle w:val="ConsNormal"/>
        <w:spacing w:line="320" w:lineRule="exact"/>
        <w:ind w:right="0" w:firstLine="0"/>
        <w:jc w:val="center"/>
        <w:rPr>
          <w:rFonts w:ascii="Times New Roman" w:hAnsi="Times New Roman"/>
          <w:sz w:val="24"/>
          <w:szCs w:val="24"/>
        </w:rPr>
      </w:pPr>
    </w:p>
    <w:p w:rsidR="00E50718" w:rsidRPr="005361E3" w:rsidRDefault="00E50718" w:rsidP="00A7300E">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E50718" w:rsidRPr="005361E3"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75271A" w:rsidTr="00E50718">
        <w:tc>
          <w:tcPr>
            <w:tcW w:w="896" w:type="dxa"/>
          </w:tcPr>
          <w:p w:rsidR="00E50718" w:rsidRPr="0075271A" w:rsidRDefault="00E50718" w:rsidP="00E50718">
            <w:pPr>
              <w:spacing w:line="320" w:lineRule="exact"/>
              <w:outlineLvl w:val="0"/>
              <w:rPr>
                <w:b/>
              </w:rPr>
            </w:pPr>
            <w:r w:rsidRPr="0075271A">
              <w:rPr>
                <w:b/>
              </w:rPr>
              <w:t xml:space="preserve">№ </w:t>
            </w:r>
            <w:proofErr w:type="spellStart"/>
            <w:proofErr w:type="gramStart"/>
            <w:r w:rsidRPr="0075271A">
              <w:rPr>
                <w:b/>
              </w:rPr>
              <w:t>п</w:t>
            </w:r>
            <w:proofErr w:type="spellEnd"/>
            <w:proofErr w:type="gramEnd"/>
            <w:r w:rsidRPr="0075271A">
              <w:rPr>
                <w:b/>
              </w:rPr>
              <w:t>/</w:t>
            </w:r>
            <w:proofErr w:type="spellStart"/>
            <w:r w:rsidRPr="0075271A">
              <w:rPr>
                <w:b/>
              </w:rPr>
              <w:t>п</w:t>
            </w:r>
            <w:proofErr w:type="spellEnd"/>
          </w:p>
        </w:tc>
        <w:tc>
          <w:tcPr>
            <w:tcW w:w="4594" w:type="dxa"/>
          </w:tcPr>
          <w:p w:rsidR="00E50718" w:rsidRPr="0075271A" w:rsidRDefault="00E50718" w:rsidP="00E50718">
            <w:pPr>
              <w:spacing w:line="320" w:lineRule="exact"/>
              <w:outlineLvl w:val="0"/>
              <w:rPr>
                <w:b/>
              </w:rPr>
            </w:pPr>
            <w:r w:rsidRPr="0075271A">
              <w:rPr>
                <w:b/>
              </w:rPr>
              <w:t xml:space="preserve">Сумма платежа руб., в т.ч. НДС __% </w:t>
            </w:r>
          </w:p>
          <w:p w:rsidR="00E50718" w:rsidRPr="0075271A" w:rsidRDefault="00E50718" w:rsidP="00E50718">
            <w:pPr>
              <w:spacing w:line="320" w:lineRule="exact"/>
              <w:outlineLvl w:val="0"/>
              <w:rPr>
                <w:b/>
              </w:rPr>
            </w:pPr>
            <w:r w:rsidRPr="0075271A">
              <w:rPr>
                <w:b/>
              </w:rPr>
              <w:t>/ НДС не облагается</w:t>
            </w:r>
          </w:p>
        </w:tc>
        <w:tc>
          <w:tcPr>
            <w:tcW w:w="3969" w:type="dxa"/>
          </w:tcPr>
          <w:p w:rsidR="00E50718" w:rsidRPr="0075271A" w:rsidRDefault="00E50718" w:rsidP="00E50718">
            <w:pPr>
              <w:spacing w:line="320" w:lineRule="exact"/>
              <w:jc w:val="center"/>
              <w:outlineLvl w:val="0"/>
              <w:rPr>
                <w:b/>
              </w:rPr>
            </w:pPr>
            <w:r w:rsidRPr="0075271A">
              <w:rPr>
                <w:b/>
              </w:rPr>
              <w:t>Срок оплаты</w:t>
            </w:r>
          </w:p>
        </w:tc>
      </w:tr>
      <w:tr w:rsidR="00E50718" w:rsidRPr="0075271A" w:rsidTr="00E50718">
        <w:tc>
          <w:tcPr>
            <w:tcW w:w="896" w:type="dxa"/>
          </w:tcPr>
          <w:p w:rsidR="00E50718" w:rsidRPr="0075271A" w:rsidRDefault="00E50718" w:rsidP="00E50718">
            <w:pPr>
              <w:spacing w:line="320" w:lineRule="exact"/>
              <w:jc w:val="center"/>
            </w:pPr>
            <w:r w:rsidRPr="0075271A">
              <w:t>1.</w:t>
            </w:r>
          </w:p>
        </w:tc>
        <w:tc>
          <w:tcPr>
            <w:tcW w:w="4594" w:type="dxa"/>
          </w:tcPr>
          <w:p w:rsidR="00E50718" w:rsidRPr="0075271A" w:rsidRDefault="00E50718" w:rsidP="00E50718">
            <w:pPr>
              <w:spacing w:line="320" w:lineRule="exact"/>
              <w:jc w:val="center"/>
              <w:outlineLvl w:val="0"/>
            </w:pPr>
          </w:p>
        </w:tc>
        <w:tc>
          <w:tcPr>
            <w:tcW w:w="3969" w:type="dxa"/>
          </w:tcPr>
          <w:p w:rsidR="00E50718" w:rsidRPr="0075271A" w:rsidRDefault="00E50718" w:rsidP="00E50718">
            <w:pPr>
              <w:spacing w:line="320" w:lineRule="exact"/>
              <w:jc w:val="center"/>
              <w:outlineLvl w:val="0"/>
              <w:rPr>
                <w:highlight w:val="yellow"/>
              </w:rPr>
            </w:pPr>
          </w:p>
        </w:tc>
      </w:tr>
      <w:tr w:rsidR="00E50718" w:rsidRPr="0075271A" w:rsidTr="00E50718">
        <w:tc>
          <w:tcPr>
            <w:tcW w:w="896" w:type="dxa"/>
          </w:tcPr>
          <w:p w:rsidR="00E50718" w:rsidRPr="0075271A" w:rsidRDefault="00E50718" w:rsidP="00E50718">
            <w:pPr>
              <w:spacing w:line="320" w:lineRule="exact"/>
              <w:jc w:val="center"/>
            </w:pPr>
          </w:p>
        </w:tc>
        <w:tc>
          <w:tcPr>
            <w:tcW w:w="4594" w:type="dxa"/>
          </w:tcPr>
          <w:p w:rsidR="00E50718" w:rsidRPr="0075271A" w:rsidRDefault="00E50718" w:rsidP="00E50718">
            <w:pPr>
              <w:spacing w:line="320" w:lineRule="exact"/>
              <w:jc w:val="center"/>
              <w:outlineLvl w:val="0"/>
            </w:pPr>
          </w:p>
        </w:tc>
        <w:tc>
          <w:tcPr>
            <w:tcW w:w="3969" w:type="dxa"/>
          </w:tcPr>
          <w:p w:rsidR="00E50718" w:rsidRPr="0075271A" w:rsidRDefault="00E50718" w:rsidP="00E50718">
            <w:pPr>
              <w:spacing w:line="320" w:lineRule="exact"/>
              <w:jc w:val="center"/>
              <w:outlineLvl w:val="0"/>
            </w:pPr>
          </w:p>
        </w:tc>
      </w:tr>
    </w:tbl>
    <w:p w:rsidR="00E50718" w:rsidRPr="005361E3" w:rsidRDefault="00E50718" w:rsidP="00E50718">
      <w:pPr>
        <w:pStyle w:val="ConsNormal"/>
        <w:spacing w:line="320" w:lineRule="exact"/>
        <w:ind w:firstLine="0"/>
        <w:rPr>
          <w:rFonts w:ascii="Times New Roman" w:hAnsi="Times New Roman"/>
          <w:sz w:val="24"/>
          <w:szCs w:val="24"/>
        </w:rPr>
      </w:pPr>
    </w:p>
    <w:p w:rsidR="00E50718" w:rsidRPr="005361E3" w:rsidRDefault="00E50718" w:rsidP="00A7300E">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E50718" w:rsidRPr="005361E3"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4809"/>
        <w:gridCol w:w="4762"/>
      </w:tblGrid>
      <w:tr w:rsidR="00E50718" w:rsidRPr="0075271A" w:rsidTr="00E50718">
        <w:tc>
          <w:tcPr>
            <w:tcW w:w="5068" w:type="dxa"/>
          </w:tcPr>
          <w:p w:rsidR="00E50718" w:rsidRPr="005361E3" w:rsidRDefault="00E50718" w:rsidP="00A7300E">
            <w:pPr>
              <w:pStyle w:val="ConsNormal"/>
              <w:spacing w:line="320" w:lineRule="exact"/>
              <w:ind w:right="0" w:firstLine="0"/>
              <w:rPr>
                <w:rFonts w:ascii="Times New Roman" w:hAnsi="Times New Roman"/>
                <w:sz w:val="24"/>
                <w:szCs w:val="24"/>
              </w:rPr>
            </w:pPr>
          </w:p>
          <w:p w:rsidR="00E50718" w:rsidRPr="005361E3" w:rsidRDefault="00E50718" w:rsidP="00A7300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p>
          <w:p w:rsidR="00E50718" w:rsidRPr="005361E3"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5361E3" w:rsidRDefault="00E50718" w:rsidP="00A7300E">
            <w:pPr>
              <w:pStyle w:val="ConsNormal"/>
              <w:spacing w:line="320" w:lineRule="exact"/>
              <w:ind w:right="0" w:firstLine="0"/>
              <w:rPr>
                <w:rFonts w:ascii="Times New Roman" w:hAnsi="Times New Roman"/>
                <w:sz w:val="24"/>
                <w:szCs w:val="24"/>
              </w:rPr>
            </w:pPr>
          </w:p>
          <w:p w:rsidR="00E50718" w:rsidRPr="005361E3" w:rsidRDefault="00E50718" w:rsidP="00A7300E">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_____________ / _____________ /</w:t>
            </w:r>
          </w:p>
          <w:p w:rsidR="00E50718" w:rsidRPr="005361E3" w:rsidRDefault="00E50718" w:rsidP="00A7300E">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E50718" w:rsidRPr="005361E3" w:rsidRDefault="00E50718" w:rsidP="00A7300E">
            <w:pPr>
              <w:pStyle w:val="ConsNormal"/>
              <w:spacing w:line="320" w:lineRule="exact"/>
              <w:ind w:right="0" w:firstLine="0"/>
              <w:rPr>
                <w:rFonts w:ascii="Times New Roman" w:hAnsi="Times New Roman"/>
                <w:sz w:val="24"/>
                <w:szCs w:val="24"/>
              </w:rPr>
            </w:pPr>
          </w:p>
        </w:tc>
      </w:tr>
    </w:tbl>
    <w:p w:rsidR="00E50718" w:rsidRPr="005361E3" w:rsidRDefault="00E50718" w:rsidP="00A7300E">
      <w:pPr>
        <w:pStyle w:val="ConsNormal"/>
        <w:spacing w:line="320" w:lineRule="exact"/>
        <w:ind w:right="0" w:firstLine="0"/>
        <w:rPr>
          <w:rFonts w:ascii="Times New Roman" w:hAnsi="Times New Roman"/>
          <w:sz w:val="24"/>
          <w:szCs w:val="24"/>
        </w:rPr>
      </w:pPr>
    </w:p>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E50718" w:rsidRPr="005361E3" w:rsidRDefault="00E50718" w:rsidP="00A7300E"/>
    <w:p w:rsidR="00F441AD" w:rsidRDefault="00F441AD" w:rsidP="00A7300E">
      <w:pPr>
        <w:pStyle w:val="aff7"/>
        <w:jc w:val="center"/>
        <w:rPr>
          <w:b/>
          <w:sz w:val="26"/>
          <w:szCs w:val="26"/>
          <w:lang w:val="en-US"/>
        </w:rPr>
      </w:pPr>
    </w:p>
    <w:sectPr w:rsidR="00F441AD" w:rsidSect="00CD4AEC">
      <w:headerReference w:type="even" r:id="rId13"/>
      <w:headerReference w:type="default" r:id="rId14"/>
      <w:footerReference w:type="even" r:id="rId15"/>
      <w:footerReference w:type="default" r:id="rId16"/>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0CC" w:rsidRDefault="006F20CC">
      <w:r>
        <w:separator/>
      </w:r>
    </w:p>
  </w:endnote>
  <w:endnote w:type="continuationSeparator" w:id="0">
    <w:p w:rsidR="006F20CC" w:rsidRDefault="006F20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F1" w:rsidRDefault="00733898" w:rsidP="006C5A2C">
    <w:pPr>
      <w:pStyle w:val="a8"/>
      <w:framePr w:wrap="around" w:vAnchor="text" w:hAnchor="margin" w:xAlign="right" w:y="1"/>
      <w:rPr>
        <w:rStyle w:val="a7"/>
      </w:rPr>
    </w:pPr>
    <w:r>
      <w:rPr>
        <w:rStyle w:val="a7"/>
      </w:rPr>
      <w:fldChar w:fldCharType="begin"/>
    </w:r>
    <w:r w:rsidR="002B36F1">
      <w:rPr>
        <w:rStyle w:val="a7"/>
      </w:rPr>
      <w:instrText xml:space="preserve">PAGE  </w:instrText>
    </w:r>
    <w:r>
      <w:rPr>
        <w:rStyle w:val="a7"/>
      </w:rPr>
      <w:fldChar w:fldCharType="separate"/>
    </w:r>
    <w:r w:rsidR="002B36F1">
      <w:rPr>
        <w:rStyle w:val="a7"/>
        <w:noProof/>
      </w:rPr>
      <w:t>1</w:t>
    </w:r>
    <w:r>
      <w:rPr>
        <w:rStyle w:val="a7"/>
      </w:rPr>
      <w:fldChar w:fldCharType="end"/>
    </w:r>
  </w:p>
  <w:p w:rsidR="002B36F1" w:rsidRDefault="002B36F1"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F1" w:rsidRDefault="002B36F1"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0CC" w:rsidRDefault="006F20CC">
      <w:r>
        <w:separator/>
      </w:r>
    </w:p>
  </w:footnote>
  <w:footnote w:type="continuationSeparator" w:id="0">
    <w:p w:rsidR="006F20CC" w:rsidRDefault="006F20CC">
      <w:r>
        <w:continuationSeparator/>
      </w:r>
    </w:p>
  </w:footnote>
  <w:footnote w:id="1">
    <w:p w:rsidR="002B36F1" w:rsidRDefault="002B36F1" w:rsidP="00E50718">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F1" w:rsidRDefault="00733898" w:rsidP="00E210D2">
    <w:pPr>
      <w:pStyle w:val="a5"/>
      <w:framePr w:wrap="around" w:vAnchor="text" w:hAnchor="margin" w:xAlign="center" w:y="1"/>
      <w:rPr>
        <w:rStyle w:val="a7"/>
      </w:rPr>
    </w:pPr>
    <w:r>
      <w:rPr>
        <w:rStyle w:val="a7"/>
      </w:rPr>
      <w:fldChar w:fldCharType="begin"/>
    </w:r>
    <w:r w:rsidR="002B36F1">
      <w:rPr>
        <w:rStyle w:val="a7"/>
      </w:rPr>
      <w:instrText xml:space="preserve">PAGE  </w:instrText>
    </w:r>
    <w:r>
      <w:rPr>
        <w:rStyle w:val="a7"/>
      </w:rPr>
      <w:fldChar w:fldCharType="separate"/>
    </w:r>
    <w:r w:rsidR="002B36F1">
      <w:rPr>
        <w:rStyle w:val="a7"/>
        <w:noProof/>
      </w:rPr>
      <w:t>1</w:t>
    </w:r>
    <w:r>
      <w:rPr>
        <w:rStyle w:val="a7"/>
      </w:rPr>
      <w:fldChar w:fldCharType="end"/>
    </w:r>
  </w:p>
  <w:p w:rsidR="002B36F1" w:rsidRDefault="002B36F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6F1" w:rsidRDefault="002B36F1" w:rsidP="00E210D2">
    <w:pPr>
      <w:pStyle w:val="a5"/>
      <w:framePr w:wrap="around" w:vAnchor="text" w:hAnchor="margin" w:xAlign="center" w:y="1"/>
      <w:rPr>
        <w:rStyle w:val="a7"/>
      </w:rPr>
    </w:pPr>
  </w:p>
  <w:p w:rsidR="002B36F1" w:rsidRDefault="002B36F1"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9DF"/>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36F1"/>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4D61"/>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55B35"/>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628"/>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4533"/>
    <w:rsid w:val="00694B05"/>
    <w:rsid w:val="00695AF2"/>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0CC"/>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3898"/>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276C"/>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4197"/>
    <w:rsid w:val="00A75034"/>
    <w:rsid w:val="00A75EEA"/>
    <w:rsid w:val="00A80F67"/>
    <w:rsid w:val="00A82ADD"/>
    <w:rsid w:val="00A8617C"/>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e">
    <w:name w:val="Strong"/>
    <w:uiPriority w:val="22"/>
    <w:qFormat/>
    <w:rsid w:val="00A730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D1E22-8E00-4CDE-BB4A-76A20786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35</Pages>
  <Words>11024</Words>
  <Characters>62842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73719</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13</cp:revision>
  <cp:lastPrinted>2018-11-13T07:17:00Z</cp:lastPrinted>
  <dcterms:created xsi:type="dcterms:W3CDTF">2021-03-29T08:48:00Z</dcterms:created>
  <dcterms:modified xsi:type="dcterms:W3CDTF">2021-04-13T07:02:00Z</dcterms:modified>
</cp:coreProperties>
</file>