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00500538">
        <w:rPr>
          <w:b/>
          <w:bCs/>
          <w:szCs w:val="22"/>
        </w:rPr>
        <w:t>№20107000021</w:t>
      </w:r>
    </w:p>
    <w:p w:rsidR="00CD6F41" w:rsidRPr="0022573F" w:rsidRDefault="00CD6F41" w:rsidP="00CD6F41">
      <w:pPr>
        <w:jc w:val="center"/>
        <w:rPr>
          <w:b/>
          <w:bCs/>
          <w:szCs w:val="22"/>
        </w:rPr>
      </w:pPr>
      <w:r w:rsidRPr="0022573F">
        <w:rPr>
          <w:b/>
          <w:bCs/>
          <w:szCs w:val="22"/>
        </w:rPr>
        <w:t xml:space="preserve">от </w:t>
      </w:r>
      <w:r w:rsidR="00500538">
        <w:rPr>
          <w:b/>
          <w:bCs/>
          <w:szCs w:val="22"/>
        </w:rPr>
        <w:t>19</w:t>
      </w:r>
      <w:r w:rsidR="00B2422F">
        <w:rPr>
          <w:b/>
          <w:bCs/>
          <w:szCs w:val="22"/>
        </w:rPr>
        <w:t>.03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Предмет котировки:</w:t>
      </w:r>
      <w:r w:rsidR="002A6048">
        <w:rPr>
          <w:bCs/>
          <w:sz w:val="22"/>
          <w:szCs w:val="20"/>
        </w:rPr>
        <w:t xml:space="preserve"> закупка расходных материалов </w:t>
      </w:r>
      <w:r w:rsidR="00500538">
        <w:rPr>
          <w:bCs/>
          <w:sz w:val="22"/>
          <w:szCs w:val="20"/>
        </w:rPr>
        <w:t>для проведения лабораторных исследований на 2 квартал (апрель, май, июнь) 2020г для нужд Учреждения</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046CBB" w:rsidRDefault="00CD6F41" w:rsidP="00CD6F41">
      <w:pPr>
        <w:ind w:right="-180"/>
        <w:jc w:val="both"/>
        <w:rPr>
          <w:sz w:val="22"/>
          <w:szCs w:val="22"/>
        </w:rPr>
      </w:pPr>
      <w:r w:rsidRPr="00046CBB">
        <w:rPr>
          <w:sz w:val="22"/>
          <w:szCs w:val="22"/>
        </w:rPr>
        <w:t xml:space="preserve">, </w:t>
      </w:r>
      <w:r w:rsidRPr="007C220F">
        <w:rPr>
          <w:sz w:val="22"/>
          <w:szCs w:val="22"/>
        </w:rPr>
        <w:t>тел</w:t>
      </w:r>
      <w:r w:rsidRPr="00046CBB">
        <w:rPr>
          <w:sz w:val="22"/>
          <w:szCs w:val="22"/>
        </w:rPr>
        <w:t xml:space="preserve">. (813) 63-7-22-27, </w:t>
      </w:r>
      <w:r w:rsidRPr="007C220F">
        <w:rPr>
          <w:sz w:val="22"/>
          <w:szCs w:val="22"/>
          <w:lang w:val="en-US"/>
        </w:rPr>
        <w:t>E</w:t>
      </w:r>
      <w:r w:rsidRPr="00046CBB">
        <w:rPr>
          <w:sz w:val="22"/>
          <w:szCs w:val="22"/>
        </w:rPr>
        <w:t>-</w:t>
      </w:r>
      <w:r w:rsidRPr="007C220F">
        <w:rPr>
          <w:sz w:val="22"/>
          <w:szCs w:val="22"/>
          <w:lang w:val="en-US"/>
        </w:rPr>
        <w:t>mail</w:t>
      </w:r>
      <w:r w:rsidRPr="00046CBB">
        <w:rPr>
          <w:sz w:val="22"/>
          <w:szCs w:val="22"/>
        </w:rPr>
        <w:t xml:space="preserve">: </w:t>
      </w:r>
      <w:hyperlink r:id="rId8" w:history="1">
        <w:r w:rsidR="00C97B6C" w:rsidRPr="005529FA">
          <w:rPr>
            <w:rStyle w:val="ad"/>
            <w:sz w:val="22"/>
            <w:szCs w:val="22"/>
            <w:lang w:val="en-US"/>
          </w:rPr>
          <w:t>nuz</w:t>
        </w:r>
        <w:r w:rsidR="00C97B6C" w:rsidRPr="00046CBB">
          <w:rPr>
            <w:rStyle w:val="ad"/>
            <w:sz w:val="22"/>
            <w:szCs w:val="22"/>
          </w:rPr>
          <w:t>.</w:t>
        </w:r>
        <w:r w:rsidR="00C97B6C" w:rsidRPr="005529FA">
          <w:rPr>
            <w:rStyle w:val="ad"/>
            <w:sz w:val="22"/>
            <w:szCs w:val="22"/>
            <w:lang w:val="en-US"/>
          </w:rPr>
          <w:t>ob</w:t>
        </w:r>
        <w:r w:rsidR="00C97B6C" w:rsidRPr="00046CBB">
          <w:rPr>
            <w:rStyle w:val="ad"/>
            <w:sz w:val="22"/>
            <w:szCs w:val="22"/>
          </w:rPr>
          <w:t>.</w:t>
        </w:r>
        <w:r w:rsidR="00C97B6C" w:rsidRPr="005529FA">
          <w:rPr>
            <w:rStyle w:val="ad"/>
            <w:sz w:val="22"/>
            <w:szCs w:val="22"/>
            <w:lang w:val="en-US"/>
          </w:rPr>
          <w:t>volhov</w:t>
        </w:r>
        <w:r w:rsidR="00C97B6C" w:rsidRPr="00046CBB">
          <w:rPr>
            <w:rStyle w:val="ad"/>
            <w:sz w:val="22"/>
            <w:szCs w:val="22"/>
          </w:rPr>
          <w:t>@</w:t>
        </w:r>
        <w:r w:rsidR="00C97B6C" w:rsidRPr="005529FA">
          <w:rPr>
            <w:rStyle w:val="ad"/>
            <w:sz w:val="22"/>
            <w:szCs w:val="22"/>
            <w:lang w:val="en-US"/>
          </w:rPr>
          <w:t>bk</w:t>
        </w:r>
        <w:r w:rsidR="00C97B6C" w:rsidRPr="00046CBB">
          <w:rPr>
            <w:rStyle w:val="ad"/>
            <w:sz w:val="22"/>
            <w:szCs w:val="22"/>
          </w:rPr>
          <w:t>.</w:t>
        </w:r>
        <w:r w:rsidR="00C97B6C" w:rsidRPr="005529FA">
          <w:rPr>
            <w:rStyle w:val="ad"/>
            <w:sz w:val="22"/>
            <w:szCs w:val="22"/>
            <w:lang w:val="en-US"/>
          </w:rPr>
          <w:t>ru</w:t>
        </w:r>
      </w:hyperlink>
      <w:r w:rsidR="00C97B6C" w:rsidRPr="00046CBB">
        <w:rPr>
          <w:sz w:val="22"/>
          <w:szCs w:val="22"/>
        </w:rPr>
        <w:t xml:space="preserve"> </w:t>
      </w:r>
    </w:p>
    <w:p w:rsidR="00CD6F41" w:rsidRPr="00046CBB" w:rsidRDefault="00CD6F41" w:rsidP="00CD6F41">
      <w:pPr>
        <w:jc w:val="both"/>
        <w:rPr>
          <w:b/>
          <w:bCs/>
          <w:sz w:val="22"/>
          <w:szCs w:val="22"/>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500538">
        <w:rPr>
          <w:sz w:val="22"/>
          <w:szCs w:val="22"/>
        </w:rPr>
        <w:t xml:space="preserve">  </w:t>
      </w:r>
      <w:r w:rsidR="00500538" w:rsidRPr="00500538">
        <w:rPr>
          <w:b/>
          <w:sz w:val="22"/>
          <w:szCs w:val="22"/>
        </w:rPr>
        <w:t>197 803,00</w:t>
      </w:r>
      <w:r w:rsidR="00500538">
        <w:rPr>
          <w:sz w:val="22"/>
          <w:szCs w:val="22"/>
        </w:rPr>
        <w:t xml:space="preserve"> В соответствии с приложением №2 «Начальная максимальная цена договора». </w:t>
      </w:r>
      <w:r w:rsidR="00A1590C">
        <w:rPr>
          <w:sz w:val="22"/>
          <w:szCs w:val="20"/>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187401Ленинградская область, г. Волхов, ул. Воронежская д.1. ,</w:t>
      </w:r>
      <w:r w:rsidR="00A1590C" w:rsidRPr="00A1590C">
        <w:rPr>
          <w:sz w:val="22"/>
          <w:szCs w:val="22"/>
        </w:rPr>
        <w:t xml:space="preserve"> </w:t>
      </w:r>
      <w:r w:rsidR="00500538">
        <w:rPr>
          <w:sz w:val="22"/>
          <w:szCs w:val="22"/>
        </w:rPr>
        <w:t>в течение 60 (шестидесяти</w:t>
      </w:r>
      <w:r w:rsidR="002A6048">
        <w:rPr>
          <w:sz w:val="22"/>
          <w:szCs w:val="22"/>
        </w:rPr>
        <w:t>) рабочих</w:t>
      </w:r>
      <w:r w:rsidR="00B65F44">
        <w:rPr>
          <w:sz w:val="22"/>
          <w:szCs w:val="22"/>
        </w:rPr>
        <w:t xml:space="preserve"> дней</w:t>
      </w:r>
      <w:r w:rsidR="00694009">
        <w:rPr>
          <w:sz w:val="22"/>
          <w:szCs w:val="22"/>
        </w:rPr>
        <w:t xml:space="preserve"> с момента направления Покупателем заявки</w:t>
      </w:r>
      <w:r w:rsidR="00500538">
        <w:rPr>
          <w:sz w:val="22"/>
          <w:szCs w:val="22"/>
        </w:rPr>
        <w:t xml:space="preserve"> на поставку</w:t>
      </w:r>
      <w:r w:rsidR="00694009">
        <w:rPr>
          <w:sz w:val="22"/>
          <w:szCs w:val="22"/>
        </w:rPr>
        <w:t xml:space="preserve"> посредством автоматизированной системы заказов «Электронный ордер»</w:t>
      </w:r>
      <w:r w:rsidR="002A6048">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00538">
        <w:rPr>
          <w:sz w:val="22"/>
          <w:szCs w:val="22"/>
        </w:rPr>
        <w:t xml:space="preserve"> 26</w:t>
      </w:r>
      <w:r w:rsidR="008F14E7">
        <w:rPr>
          <w:sz w:val="22"/>
          <w:szCs w:val="22"/>
        </w:rPr>
        <w:t>.03</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500538">
        <w:rPr>
          <w:b/>
          <w:szCs w:val="22"/>
        </w:rPr>
        <w:t>20107000021</w:t>
      </w:r>
      <w:r w:rsidRPr="0022573F">
        <w:rPr>
          <w:b/>
          <w:szCs w:val="22"/>
        </w:rPr>
        <w:t xml:space="preserve">  от </w:t>
      </w:r>
      <w:r w:rsidR="00500538">
        <w:rPr>
          <w:b/>
          <w:szCs w:val="22"/>
        </w:rPr>
        <w:t>19</w:t>
      </w:r>
      <w:r w:rsidR="00B2422F">
        <w:rPr>
          <w:b/>
          <w:szCs w:val="22"/>
        </w:rPr>
        <w:t>.03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5E30D8"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5E30D8"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500538" w:rsidRPr="007C220F" w:rsidRDefault="00500538" w:rsidP="00500538">
            <w:pPr>
              <w:jc w:val="both"/>
              <w:rPr>
                <w:sz w:val="22"/>
                <w:szCs w:val="22"/>
              </w:rPr>
            </w:pPr>
            <w:r>
              <w:rPr>
                <w:bCs/>
                <w:sz w:val="22"/>
                <w:szCs w:val="20"/>
              </w:rPr>
              <w:t xml:space="preserve">закупка расходных материалов для проведения лабораторных исследований на 2 квартал (апрель, май, июнь) 2020г для нужд </w:t>
            </w:r>
            <w:r>
              <w:rPr>
                <w:bCs/>
                <w:sz w:val="22"/>
                <w:szCs w:val="20"/>
              </w:rPr>
              <w:lastRenderedPageBreak/>
              <w:t>Учреждения</w:t>
            </w:r>
          </w:p>
          <w:p w:rsidR="00500538" w:rsidRPr="007C220F" w:rsidRDefault="00500538" w:rsidP="00500538">
            <w:pPr>
              <w:jc w:val="both"/>
              <w:rPr>
                <w:b/>
                <w:bCs/>
                <w:sz w:val="22"/>
                <w:szCs w:val="22"/>
              </w:rPr>
            </w:pPr>
          </w:p>
          <w:p w:rsidR="00C97B6C" w:rsidRPr="007C220F" w:rsidRDefault="00C97B6C" w:rsidP="002A6048">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5E30D8"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C220F">
              <w:rPr>
                <w:sz w:val="22"/>
                <w:szCs w:val="22"/>
              </w:rPr>
              <w:lastRenderedPageBreak/>
              <w:t>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w:t>
            </w:r>
            <w:r w:rsidRPr="007C220F">
              <w:rPr>
                <w:color w:val="000000"/>
                <w:sz w:val="22"/>
                <w:szCs w:val="22"/>
              </w:rPr>
              <w:lastRenderedPageBreak/>
              <w:t>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500538">
              <w:rPr>
                <w:color w:val="000000"/>
                <w:sz w:val="22"/>
                <w:szCs w:val="22"/>
              </w:rPr>
              <w:t>19</w:t>
            </w:r>
          </w:p>
          <w:p w:rsidR="00C97B6C" w:rsidRPr="007C220F" w:rsidRDefault="00B65F44" w:rsidP="00724FA9">
            <w:pPr>
              <w:jc w:val="both"/>
              <w:rPr>
                <w:color w:val="000000"/>
                <w:sz w:val="22"/>
                <w:szCs w:val="22"/>
              </w:rPr>
            </w:pPr>
            <w:r>
              <w:rPr>
                <w:color w:val="000000"/>
                <w:sz w:val="22"/>
                <w:szCs w:val="22"/>
              </w:rPr>
              <w:t>.03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500538">
              <w:rPr>
                <w:color w:val="000000"/>
                <w:sz w:val="22"/>
                <w:szCs w:val="22"/>
              </w:rPr>
              <w:t>26</w:t>
            </w:r>
            <w:r>
              <w:rPr>
                <w:color w:val="000000"/>
                <w:sz w:val="22"/>
                <w:szCs w:val="22"/>
              </w:rPr>
              <w:t>.03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500538" w:rsidP="00724FA9">
            <w:pPr>
              <w:jc w:val="both"/>
              <w:rPr>
                <w:sz w:val="22"/>
                <w:szCs w:val="22"/>
                <w:highlight w:val="yellow"/>
              </w:rPr>
            </w:pPr>
            <w:r>
              <w:rPr>
                <w:sz w:val="22"/>
                <w:szCs w:val="22"/>
              </w:rPr>
              <w:t>26</w:t>
            </w:r>
            <w:r w:rsidR="00B65F44">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500538" w:rsidP="00724FA9">
            <w:pPr>
              <w:pStyle w:val="1"/>
              <w:spacing w:before="0"/>
              <w:rPr>
                <w:rStyle w:val="aff4"/>
                <w:b w:val="0"/>
                <w:i w:val="0"/>
                <w:sz w:val="22"/>
                <w:szCs w:val="22"/>
              </w:rPr>
            </w:pPr>
            <w:r>
              <w:rPr>
                <w:rStyle w:val="aff4"/>
                <w:b w:val="0"/>
                <w:i w:val="0"/>
                <w:sz w:val="22"/>
                <w:szCs w:val="22"/>
              </w:rPr>
              <w:t>В течение 20 (два</w:t>
            </w:r>
            <w:r w:rsidR="002A6048">
              <w:rPr>
                <w:rStyle w:val="aff4"/>
                <w:b w:val="0"/>
                <w:i w:val="0"/>
                <w:sz w:val="22"/>
                <w:szCs w:val="22"/>
              </w:rPr>
              <w:t>дцати</w:t>
            </w:r>
            <w:r w:rsidR="001B1C0F">
              <w:rPr>
                <w:rStyle w:val="aff4"/>
                <w:b w:val="0"/>
                <w:i w:val="0"/>
                <w:sz w:val="22"/>
                <w:szCs w:val="22"/>
              </w:rPr>
              <w:t>) календарн</w:t>
            </w:r>
            <w:r w:rsidR="00B65F44">
              <w:rPr>
                <w:rStyle w:val="aff4"/>
                <w:b w:val="0"/>
                <w:i w:val="0"/>
                <w:sz w:val="22"/>
                <w:szCs w:val="22"/>
              </w:rPr>
              <w:t>ых дней после принятия Товара</w:t>
            </w:r>
            <w:r>
              <w:rPr>
                <w:rStyle w:val="aff4"/>
                <w:b w:val="0"/>
                <w:i w:val="0"/>
                <w:sz w:val="22"/>
                <w:szCs w:val="22"/>
              </w:rPr>
              <w:t xml:space="preserve"> в полном объеме</w:t>
            </w:r>
            <w:r w:rsidR="00B65F44">
              <w:rPr>
                <w:rStyle w:val="aff4"/>
                <w:b w:val="0"/>
                <w:i w:val="0"/>
                <w:sz w:val="22"/>
                <w:szCs w:val="22"/>
              </w:rPr>
              <w:t xml:space="preserve">, получения Счета и </w:t>
            </w:r>
            <w:r w:rsidR="001B1C0F">
              <w:rPr>
                <w:rStyle w:val="aff4"/>
                <w:b w:val="0"/>
                <w:i w:val="0"/>
                <w:sz w:val="22"/>
                <w:szCs w:val="22"/>
              </w:rPr>
              <w:t>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2A6048" w:rsidRDefault="002A6048" w:rsidP="002A6048">
            <w:pPr>
              <w:pStyle w:val="Standard"/>
              <w:tabs>
                <w:tab w:val="left" w:pos="1040"/>
                <w:tab w:val="left" w:pos="1440"/>
                <w:tab w:val="left" w:pos="8000"/>
              </w:tabs>
              <w:jc w:val="both"/>
              <w:rPr>
                <w:sz w:val="22"/>
                <w:szCs w:val="22"/>
              </w:rPr>
            </w:pPr>
            <w:r w:rsidRPr="002A6048">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2A6048">
            <w:pPr>
              <w:jc w:val="both"/>
              <w:rPr>
                <w:sz w:val="22"/>
                <w:szCs w:val="22"/>
              </w:rPr>
            </w:pPr>
            <w:r>
              <w:rPr>
                <w:sz w:val="22"/>
                <w:szCs w:val="22"/>
              </w:rPr>
              <w:t>поставка Товара осуществляется на склад Покупателя по адресу: 187401Ленинградская область, г. Волхов, ул. Воронежская д.1. ,</w:t>
            </w:r>
            <w:r w:rsidRPr="00A1590C">
              <w:rPr>
                <w:sz w:val="22"/>
                <w:szCs w:val="22"/>
              </w:rPr>
              <w:t xml:space="preserve"> </w:t>
            </w:r>
            <w:r>
              <w:rPr>
                <w:sz w:val="22"/>
                <w:szCs w:val="22"/>
              </w:rPr>
              <w:t>в</w:t>
            </w:r>
            <w:r w:rsidR="00500538">
              <w:rPr>
                <w:sz w:val="22"/>
                <w:szCs w:val="22"/>
              </w:rPr>
              <w:t xml:space="preserve"> течение 60 (Шестидесяти</w:t>
            </w:r>
            <w:r w:rsidR="004856A3">
              <w:rPr>
                <w:sz w:val="22"/>
                <w:szCs w:val="22"/>
              </w:rPr>
              <w:t>)</w:t>
            </w:r>
            <w:r w:rsidR="002A6048">
              <w:rPr>
                <w:sz w:val="22"/>
                <w:szCs w:val="22"/>
              </w:rPr>
              <w:t xml:space="preserve"> рабочих</w:t>
            </w:r>
            <w:r w:rsidR="00B65F44">
              <w:rPr>
                <w:sz w:val="22"/>
                <w:szCs w:val="22"/>
              </w:rPr>
              <w:t xml:space="preserve"> дней</w:t>
            </w:r>
            <w:r>
              <w:rPr>
                <w:sz w:val="22"/>
                <w:szCs w:val="22"/>
              </w:rPr>
              <w:t xml:space="preserve"> с момента направления Покупателем заявки </w:t>
            </w:r>
            <w:r w:rsidR="00500538">
              <w:rPr>
                <w:sz w:val="22"/>
                <w:szCs w:val="22"/>
              </w:rPr>
              <w:t xml:space="preserve">на поставку </w:t>
            </w:r>
            <w:r>
              <w:rPr>
                <w:sz w:val="22"/>
                <w:szCs w:val="22"/>
              </w:rPr>
              <w:t>посредством автоматизированной системы заказов «Электронный ордер»</w:t>
            </w:r>
            <w:r w:rsidR="002A6048">
              <w:rPr>
                <w:sz w:val="22"/>
                <w:szCs w:val="22"/>
              </w:rPr>
              <w:t>.</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2A6048">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60373" w:rsidRPr="00046CBB" w:rsidRDefault="00D60373" w:rsidP="00724FA9">
      <w:pPr>
        <w:keepNext/>
        <w:keepLines/>
        <w:jc w:val="both"/>
        <w:rPr>
          <w:b/>
        </w:rPr>
      </w:pPr>
    </w:p>
    <w:p w:rsidR="00046CBB" w:rsidRPr="00046CBB" w:rsidRDefault="00046CBB" w:rsidP="00046CBB">
      <w:pPr>
        <w:jc w:val="center"/>
      </w:pPr>
      <w:r w:rsidRPr="00046CBB">
        <w:t>Техническое задание.</w:t>
      </w:r>
    </w:p>
    <w:p w:rsidR="00046CBB" w:rsidRPr="00046CBB" w:rsidRDefault="00046CBB" w:rsidP="00046CBB">
      <w:pPr>
        <w:tabs>
          <w:tab w:val="left" w:pos="313"/>
          <w:tab w:val="left" w:pos="1040"/>
          <w:tab w:val="left" w:pos="1440"/>
          <w:tab w:val="left" w:pos="8000"/>
        </w:tabs>
        <w:suppressAutoHyphens/>
        <w:spacing w:line="320" w:lineRule="exact"/>
        <w:jc w:val="center"/>
        <w:textAlignment w:val="baseline"/>
        <w:rPr>
          <w:b/>
          <w:kern w:val="3"/>
        </w:rPr>
      </w:pPr>
      <w:r w:rsidRPr="00046CBB">
        <w:rPr>
          <w:b/>
          <w:kern w:val="3"/>
        </w:rPr>
        <w:t xml:space="preserve">на поставку расходных материалов для клинико-диагностической лаборатории </w:t>
      </w:r>
    </w:p>
    <w:p w:rsidR="00046CBB" w:rsidRPr="00046CBB" w:rsidRDefault="00046CBB" w:rsidP="00046CBB">
      <w:pPr>
        <w:pStyle w:val="aff3"/>
        <w:spacing w:before="0" w:beforeAutospacing="0" w:after="0"/>
        <w:textAlignment w:val="baseline"/>
        <w:rPr>
          <w:color w:val="000000"/>
        </w:rPr>
      </w:pPr>
      <w:r w:rsidRPr="00046CBB">
        <w:rPr>
          <w:color w:val="000000"/>
        </w:rPr>
        <w:t xml:space="preserve">1. </w:t>
      </w:r>
      <w:r w:rsidRPr="00046CBB">
        <w:rPr>
          <w:iCs/>
          <w:color w:val="000000"/>
          <w:bdr w:val="none" w:sz="0" w:space="0" w:color="auto" w:frame="1"/>
        </w:rPr>
        <w:t>Наименование продукции:</w:t>
      </w:r>
      <w:r w:rsidRPr="00046CBB">
        <w:rPr>
          <w:color w:val="000000"/>
        </w:rPr>
        <w:t xml:space="preserve"> расходных материалов</w:t>
      </w:r>
    </w:p>
    <w:p w:rsidR="00046CBB" w:rsidRPr="00046CBB" w:rsidRDefault="00046CBB" w:rsidP="00046CBB">
      <w:pPr>
        <w:pStyle w:val="aff3"/>
        <w:spacing w:before="0" w:beforeAutospacing="0" w:after="0"/>
        <w:textAlignment w:val="baseline"/>
        <w:rPr>
          <w:color w:val="000000"/>
        </w:rPr>
      </w:pPr>
      <w:r w:rsidRPr="00046CBB">
        <w:rPr>
          <w:color w:val="000000"/>
        </w:rPr>
        <w:t xml:space="preserve">2. </w:t>
      </w:r>
      <w:r w:rsidRPr="00046CBB">
        <w:rPr>
          <w:iCs/>
          <w:color w:val="000000"/>
          <w:bdr w:val="none" w:sz="0" w:space="0" w:color="auto" w:frame="1"/>
        </w:rPr>
        <w:t>Требования к качеству:</w:t>
      </w:r>
      <w:r w:rsidRPr="00046CBB">
        <w:rPr>
          <w:color w:val="000000"/>
        </w:rPr>
        <w:t xml:space="preserve"> вся продукция должна иметь сертификаты качества, действующих на территории России (СанПиН, ГОСТ, ТУ).</w:t>
      </w:r>
    </w:p>
    <w:p w:rsidR="00046CBB" w:rsidRPr="00046CBB" w:rsidRDefault="00046CBB" w:rsidP="00046CBB">
      <w:pPr>
        <w:pStyle w:val="Standard"/>
        <w:tabs>
          <w:tab w:val="left" w:pos="1040"/>
          <w:tab w:val="left" w:pos="1440"/>
          <w:tab w:val="left" w:pos="8000"/>
        </w:tabs>
        <w:jc w:val="both"/>
        <w:rPr>
          <w:bCs/>
        </w:rPr>
      </w:pPr>
      <w:r w:rsidRPr="00046CBB">
        <w:t xml:space="preserve">3.Адрес поставки: </w:t>
      </w:r>
      <w:r w:rsidRPr="00046CBB">
        <w:rPr>
          <w:bCs/>
        </w:rPr>
        <w:t>187401, Ленинградская обл., г. Волхов, ул. Воронежская, д.1.</w:t>
      </w:r>
    </w:p>
    <w:p w:rsidR="00046CBB" w:rsidRPr="00046CBB" w:rsidRDefault="00046CBB" w:rsidP="00046CBB">
      <w:pPr>
        <w:pStyle w:val="aff3"/>
        <w:spacing w:before="0" w:beforeAutospacing="0" w:after="0"/>
        <w:textAlignment w:val="baseline"/>
        <w:rPr>
          <w:color w:val="000000"/>
        </w:rPr>
      </w:pPr>
      <w:r w:rsidRPr="00046CBB">
        <w:rPr>
          <w:iCs/>
          <w:color w:val="000000"/>
          <w:bdr w:val="none" w:sz="0" w:space="0" w:color="auto" w:frame="1"/>
        </w:rPr>
        <w:t>4. Общие требования к условиям поставки:</w:t>
      </w:r>
    </w:p>
    <w:p w:rsidR="00046CBB" w:rsidRPr="00046CBB" w:rsidRDefault="00046CBB" w:rsidP="00046CBB">
      <w:pPr>
        <w:pStyle w:val="aff3"/>
        <w:spacing w:before="0" w:beforeAutospacing="0" w:after="0"/>
        <w:textAlignment w:val="baseline"/>
        <w:rPr>
          <w:color w:val="000000"/>
        </w:rPr>
      </w:pPr>
      <w:r w:rsidRPr="00046CBB">
        <w:rPr>
          <w:color w:val="000000"/>
        </w:rPr>
        <w:t>- поставка продукции осуществляется на основании заявки Покупателя;</w:t>
      </w:r>
    </w:p>
    <w:p w:rsidR="00046CBB" w:rsidRPr="00046CBB" w:rsidRDefault="00046CBB" w:rsidP="00046CBB">
      <w:pPr>
        <w:pStyle w:val="aff3"/>
        <w:spacing w:before="0" w:beforeAutospacing="0" w:after="0"/>
        <w:textAlignment w:val="baseline"/>
        <w:rPr>
          <w:color w:val="000000"/>
        </w:rPr>
      </w:pPr>
      <w:r w:rsidRPr="00046CBB">
        <w:rPr>
          <w:color w:val="000000"/>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046CBB" w:rsidRPr="00046CBB" w:rsidRDefault="00046CBB" w:rsidP="00046CBB">
      <w:pPr>
        <w:pStyle w:val="Standard"/>
        <w:tabs>
          <w:tab w:val="left" w:pos="1040"/>
          <w:tab w:val="left" w:pos="1440"/>
          <w:tab w:val="left" w:pos="8000"/>
        </w:tabs>
        <w:jc w:val="both"/>
      </w:pPr>
      <w:r w:rsidRPr="00046CBB">
        <w:rPr>
          <w:color w:val="000000"/>
        </w:rPr>
        <w:t xml:space="preserve">- </w:t>
      </w:r>
      <w:r w:rsidRPr="00046CBB">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704"/>
        <w:gridCol w:w="4814"/>
        <w:gridCol w:w="1064"/>
        <w:gridCol w:w="984"/>
      </w:tblGrid>
      <w:tr w:rsidR="00046CBB" w:rsidRPr="00046CBB" w:rsidTr="00E04A5C">
        <w:trPr>
          <w:trHeight w:val="398"/>
        </w:trPr>
        <w:tc>
          <w:tcPr>
            <w:tcW w:w="681" w:type="dxa"/>
          </w:tcPr>
          <w:p w:rsidR="00046CBB" w:rsidRPr="00046CBB" w:rsidRDefault="00046CBB" w:rsidP="00E04A5C">
            <w:pPr>
              <w:jc w:val="center"/>
              <w:rPr>
                <w:b/>
                <w:sz w:val="20"/>
                <w:szCs w:val="20"/>
              </w:rPr>
            </w:pPr>
            <w:r w:rsidRPr="00046CBB">
              <w:rPr>
                <w:b/>
                <w:sz w:val="20"/>
                <w:szCs w:val="20"/>
              </w:rPr>
              <w:t>№, п/п</w:t>
            </w:r>
          </w:p>
        </w:tc>
        <w:tc>
          <w:tcPr>
            <w:tcW w:w="4069" w:type="dxa"/>
          </w:tcPr>
          <w:p w:rsidR="00046CBB" w:rsidRPr="00046CBB" w:rsidRDefault="00046CBB" w:rsidP="00E04A5C">
            <w:pPr>
              <w:jc w:val="center"/>
              <w:rPr>
                <w:b/>
                <w:sz w:val="20"/>
                <w:szCs w:val="20"/>
              </w:rPr>
            </w:pPr>
            <w:r w:rsidRPr="00046CBB">
              <w:rPr>
                <w:b/>
                <w:sz w:val="20"/>
                <w:szCs w:val="20"/>
              </w:rPr>
              <w:t>Наименование товара</w:t>
            </w:r>
          </w:p>
        </w:tc>
        <w:tc>
          <w:tcPr>
            <w:tcW w:w="6869" w:type="dxa"/>
          </w:tcPr>
          <w:p w:rsidR="00046CBB" w:rsidRPr="00046CBB" w:rsidRDefault="00046CBB" w:rsidP="00E04A5C">
            <w:pPr>
              <w:jc w:val="center"/>
              <w:rPr>
                <w:b/>
                <w:sz w:val="20"/>
                <w:szCs w:val="20"/>
              </w:rPr>
            </w:pPr>
            <w:r w:rsidRPr="00046CBB">
              <w:rPr>
                <w:b/>
                <w:sz w:val="20"/>
                <w:szCs w:val="20"/>
              </w:rPr>
              <w:t>Технические характеристики</w:t>
            </w:r>
          </w:p>
        </w:tc>
        <w:tc>
          <w:tcPr>
            <w:tcW w:w="1417" w:type="dxa"/>
          </w:tcPr>
          <w:p w:rsidR="00046CBB" w:rsidRPr="00046CBB" w:rsidRDefault="00046CBB" w:rsidP="00E04A5C">
            <w:pPr>
              <w:jc w:val="center"/>
              <w:rPr>
                <w:b/>
                <w:sz w:val="20"/>
                <w:szCs w:val="20"/>
              </w:rPr>
            </w:pPr>
            <w:r w:rsidRPr="00046CBB">
              <w:rPr>
                <w:b/>
                <w:sz w:val="20"/>
                <w:szCs w:val="20"/>
              </w:rPr>
              <w:t>Ед. изм.</w:t>
            </w:r>
          </w:p>
        </w:tc>
        <w:tc>
          <w:tcPr>
            <w:tcW w:w="1524" w:type="dxa"/>
          </w:tcPr>
          <w:p w:rsidR="00046CBB" w:rsidRPr="00046CBB" w:rsidRDefault="00046CBB" w:rsidP="00E04A5C">
            <w:pPr>
              <w:jc w:val="center"/>
              <w:rPr>
                <w:b/>
                <w:sz w:val="20"/>
                <w:szCs w:val="20"/>
              </w:rPr>
            </w:pPr>
            <w:r w:rsidRPr="00046CBB">
              <w:rPr>
                <w:b/>
                <w:sz w:val="20"/>
                <w:szCs w:val="20"/>
              </w:rPr>
              <w:t>Кол-во</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1</w:t>
            </w:r>
          </w:p>
        </w:tc>
        <w:tc>
          <w:tcPr>
            <w:tcW w:w="4069" w:type="dxa"/>
          </w:tcPr>
          <w:p w:rsidR="00046CBB" w:rsidRPr="00046CBB" w:rsidRDefault="00046CBB" w:rsidP="00E04A5C">
            <w:pPr>
              <w:rPr>
                <w:color w:val="000000"/>
                <w:sz w:val="20"/>
                <w:szCs w:val="20"/>
              </w:rPr>
            </w:pPr>
            <w:r w:rsidRPr="00046CBB">
              <w:rPr>
                <w:color w:val="000000"/>
                <w:sz w:val="20"/>
                <w:szCs w:val="20"/>
              </w:rPr>
              <w:t>АЧТВ-тест</w:t>
            </w:r>
          </w:p>
        </w:tc>
        <w:tc>
          <w:tcPr>
            <w:tcW w:w="6869" w:type="dxa"/>
          </w:tcPr>
          <w:p w:rsidR="00046CBB" w:rsidRPr="00046CBB" w:rsidRDefault="00046CBB" w:rsidP="00E04A5C">
            <w:pPr>
              <w:jc w:val="both"/>
              <w:rPr>
                <w:sz w:val="20"/>
                <w:szCs w:val="20"/>
              </w:rPr>
            </w:pPr>
            <w:r w:rsidRPr="00046CBB">
              <w:rPr>
                <w:sz w:val="20"/>
                <w:szCs w:val="20"/>
              </w:rPr>
              <w:t>Набор реагентов для определения активированного частичного тромбопластинового времени (АЧТВ) на основе лиофильно высушенной смеси фосфолипидов сои и эллаговой кислоты. Возможность работы ручным методом и на всех типах коагулометров. Чувствителен к дефициту факторов внутреннего пути свертывания, гепарину и волчаночному антикоагулянту. Состав набора: АЧТВ-реагент – 7 фл. (1 фл. 4 мл), СaCl2 – 3 фл. (1фл. 10 мл)</w:t>
            </w:r>
          </w:p>
        </w:tc>
        <w:tc>
          <w:tcPr>
            <w:tcW w:w="1417" w:type="dxa"/>
          </w:tcPr>
          <w:p w:rsidR="00046CBB" w:rsidRPr="00046CBB" w:rsidRDefault="00046CBB" w:rsidP="00E04A5C">
            <w:pPr>
              <w:jc w:val="center"/>
              <w:rPr>
                <w:color w:val="000000"/>
                <w:sz w:val="20"/>
                <w:szCs w:val="20"/>
              </w:rPr>
            </w:pPr>
            <w:r w:rsidRPr="00046CBB">
              <w:rPr>
                <w:color w:val="000000"/>
                <w:sz w:val="20"/>
                <w:szCs w:val="20"/>
              </w:rPr>
              <w:t>набор</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2</w:t>
            </w:r>
          </w:p>
        </w:tc>
        <w:tc>
          <w:tcPr>
            <w:tcW w:w="4069" w:type="dxa"/>
          </w:tcPr>
          <w:p w:rsidR="00046CBB" w:rsidRPr="00046CBB" w:rsidRDefault="00046CBB" w:rsidP="00E04A5C">
            <w:pPr>
              <w:rPr>
                <w:color w:val="000000"/>
                <w:sz w:val="20"/>
                <w:szCs w:val="20"/>
              </w:rPr>
            </w:pPr>
            <w:r w:rsidRPr="00046CBB">
              <w:rPr>
                <w:color w:val="000000"/>
                <w:sz w:val="20"/>
                <w:szCs w:val="20"/>
              </w:rPr>
              <w:t>Контрольные материалы для гематологического анализатора L</w:t>
            </w:r>
          </w:p>
        </w:tc>
        <w:tc>
          <w:tcPr>
            <w:tcW w:w="6869" w:type="dxa"/>
          </w:tcPr>
          <w:p w:rsidR="00046CBB" w:rsidRPr="00046CBB" w:rsidRDefault="00046CBB" w:rsidP="00E04A5C">
            <w:pPr>
              <w:rPr>
                <w:sz w:val="20"/>
                <w:szCs w:val="20"/>
              </w:rPr>
            </w:pPr>
            <w:r w:rsidRPr="00046CBB">
              <w:rPr>
                <w:b/>
                <w:sz w:val="20"/>
                <w:szCs w:val="20"/>
              </w:rPr>
              <w:t>Назначение:</w:t>
            </w:r>
            <w:r w:rsidRPr="00046CBB">
              <w:rPr>
                <w:sz w:val="20"/>
                <w:szCs w:val="20"/>
              </w:rPr>
              <w:t xml:space="preserve"> для проведения контроля за правильностью исследования показателей крови для гематологических анализаторов Micros</w:t>
            </w:r>
            <w:r w:rsidRPr="00046CBB">
              <w:rPr>
                <w:sz w:val="20"/>
                <w:szCs w:val="20"/>
                <w:lang w:val="en-US"/>
              </w:rPr>
              <w:t>ES</w:t>
            </w:r>
            <w:r w:rsidRPr="00046CBB">
              <w:rPr>
                <w:sz w:val="20"/>
                <w:szCs w:val="20"/>
              </w:rPr>
              <w:t xml:space="preserve"> 60</w:t>
            </w:r>
            <w:bookmarkStart w:id="1" w:name="_GoBack"/>
            <w:bookmarkEnd w:id="1"/>
            <w:r w:rsidRPr="00046CBB">
              <w:rPr>
                <w:sz w:val="20"/>
                <w:szCs w:val="20"/>
              </w:rPr>
              <w:t xml:space="preserve">производства HORIBA ABX SAS. </w:t>
            </w:r>
          </w:p>
          <w:p w:rsidR="00046CBB" w:rsidRPr="00046CBB" w:rsidRDefault="00046CBB" w:rsidP="00E04A5C">
            <w:pPr>
              <w:rPr>
                <w:b/>
                <w:sz w:val="20"/>
                <w:szCs w:val="20"/>
              </w:rPr>
            </w:pPr>
            <w:r w:rsidRPr="00046CBB">
              <w:rPr>
                <w:sz w:val="20"/>
                <w:szCs w:val="20"/>
              </w:rPr>
              <w:t>Загрузка в анализатор в автоматическом режиме целевых значений контрольных материалов.</w:t>
            </w:r>
          </w:p>
          <w:p w:rsidR="00046CBB" w:rsidRPr="00046CBB" w:rsidRDefault="00046CBB" w:rsidP="00E04A5C">
            <w:pPr>
              <w:rPr>
                <w:sz w:val="20"/>
                <w:szCs w:val="20"/>
              </w:rPr>
            </w:pPr>
            <w:r w:rsidRPr="00046CBB">
              <w:rPr>
                <w:b/>
                <w:sz w:val="20"/>
                <w:szCs w:val="20"/>
              </w:rPr>
              <w:t>Значения показателей:</w:t>
            </w:r>
            <w:r w:rsidRPr="00046CBB">
              <w:rPr>
                <w:sz w:val="20"/>
                <w:szCs w:val="20"/>
              </w:rPr>
              <w:t xml:space="preserve"> высокие. </w:t>
            </w:r>
          </w:p>
          <w:p w:rsidR="00046CBB" w:rsidRPr="00046CBB" w:rsidRDefault="00046CBB" w:rsidP="00E04A5C">
            <w:pPr>
              <w:rPr>
                <w:sz w:val="20"/>
                <w:szCs w:val="20"/>
              </w:rPr>
            </w:pPr>
            <w:r w:rsidRPr="00046CBB">
              <w:rPr>
                <w:b/>
                <w:sz w:val="20"/>
                <w:szCs w:val="20"/>
              </w:rPr>
              <w:t>Количество параметров</w:t>
            </w:r>
            <w:r w:rsidRPr="00046CBB">
              <w:rPr>
                <w:sz w:val="20"/>
                <w:szCs w:val="20"/>
              </w:rPr>
              <w:t>: не менее 16</w:t>
            </w:r>
          </w:p>
          <w:p w:rsidR="00046CBB" w:rsidRPr="00046CBB" w:rsidRDefault="00046CBB" w:rsidP="00E04A5C">
            <w:pPr>
              <w:rPr>
                <w:sz w:val="20"/>
                <w:szCs w:val="20"/>
              </w:rPr>
            </w:pPr>
            <w:r w:rsidRPr="00046CBB">
              <w:rPr>
                <w:b/>
                <w:sz w:val="20"/>
                <w:szCs w:val="20"/>
              </w:rPr>
              <w:t>Аттестованные показатели:</w:t>
            </w:r>
            <w:r w:rsidRPr="00046CBB">
              <w:rPr>
                <w:sz w:val="20"/>
                <w:szCs w:val="20"/>
              </w:rPr>
              <w:t xml:space="preserve"> 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объему),LYM (количество лимфоцитов), MPV (средний объем тромбоцитов),MONО (количество моноцитов), GRAN (количество гранулоцитов),% LYM, % </w:t>
            </w:r>
            <w:r w:rsidRPr="00046CBB">
              <w:rPr>
                <w:sz w:val="20"/>
                <w:szCs w:val="20"/>
                <w:lang w:val="en-US"/>
              </w:rPr>
              <w:t>MONO</w:t>
            </w:r>
            <w:r w:rsidRPr="00046CBB">
              <w:rPr>
                <w:sz w:val="20"/>
                <w:szCs w:val="20"/>
              </w:rPr>
              <w:t>, % GRAN.</w:t>
            </w:r>
          </w:p>
          <w:p w:rsidR="00046CBB" w:rsidRPr="00046CBB" w:rsidRDefault="00046CBB" w:rsidP="00E04A5C">
            <w:pPr>
              <w:rPr>
                <w:sz w:val="20"/>
                <w:szCs w:val="20"/>
              </w:rPr>
            </w:pPr>
            <w:r w:rsidRPr="00046CBB">
              <w:rPr>
                <w:b/>
                <w:sz w:val="20"/>
                <w:szCs w:val="20"/>
              </w:rPr>
              <w:t xml:space="preserve">Упаковка: </w:t>
            </w:r>
            <w:r w:rsidRPr="00046CBB">
              <w:rPr>
                <w:sz w:val="20"/>
                <w:szCs w:val="20"/>
              </w:rPr>
              <w:t>Пробирка объемом не менее 2,5 мл.с завинчивающейся крышкой. Крышка пробирки должна иметь прокалываемую резиновую мембрану ,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046CBB" w:rsidRPr="00046CBB" w:rsidRDefault="00046CBB" w:rsidP="00E04A5C">
            <w:pPr>
              <w:rPr>
                <w:sz w:val="20"/>
                <w:szCs w:val="20"/>
              </w:rPr>
            </w:pPr>
            <w:r w:rsidRPr="00046CBB">
              <w:rPr>
                <w:b/>
                <w:sz w:val="20"/>
                <w:szCs w:val="20"/>
              </w:rPr>
              <w:t>Остаточный срок годности при поставке</w:t>
            </w:r>
            <w:r w:rsidRPr="00046CBB">
              <w:rPr>
                <w:sz w:val="20"/>
                <w:szCs w:val="20"/>
              </w:rPr>
              <w:t xml:space="preserve"> - не менее 3,5 месяцев. </w:t>
            </w:r>
          </w:p>
          <w:p w:rsidR="00046CBB" w:rsidRPr="00046CBB" w:rsidRDefault="00046CBB" w:rsidP="00E04A5C">
            <w:pPr>
              <w:rPr>
                <w:sz w:val="20"/>
                <w:szCs w:val="20"/>
              </w:rPr>
            </w:pPr>
            <w:r w:rsidRPr="00046CBB">
              <w:rPr>
                <w:sz w:val="20"/>
                <w:szCs w:val="20"/>
              </w:rPr>
              <w:lastRenderedPageBreak/>
              <w:t xml:space="preserve">Срок годности вскрытой пробирки при температуре +2 +8°С  - не менее 16 дней.  </w:t>
            </w:r>
          </w:p>
        </w:tc>
        <w:tc>
          <w:tcPr>
            <w:tcW w:w="1417" w:type="dxa"/>
          </w:tcPr>
          <w:p w:rsidR="00046CBB" w:rsidRPr="00046CBB" w:rsidRDefault="00046CBB" w:rsidP="00E04A5C">
            <w:pPr>
              <w:jc w:val="center"/>
              <w:rPr>
                <w:color w:val="000000"/>
                <w:sz w:val="20"/>
                <w:szCs w:val="20"/>
              </w:rPr>
            </w:pPr>
            <w:r w:rsidRPr="00046CBB">
              <w:rPr>
                <w:color w:val="000000"/>
                <w:sz w:val="20"/>
                <w:szCs w:val="20"/>
              </w:rPr>
              <w:lastRenderedPageBreak/>
              <w:t>набор</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lastRenderedPageBreak/>
              <w:t>3</w:t>
            </w:r>
          </w:p>
        </w:tc>
        <w:tc>
          <w:tcPr>
            <w:tcW w:w="4069" w:type="dxa"/>
          </w:tcPr>
          <w:p w:rsidR="00046CBB" w:rsidRPr="00046CBB" w:rsidRDefault="00046CBB" w:rsidP="00E04A5C">
            <w:pPr>
              <w:rPr>
                <w:color w:val="000000"/>
                <w:sz w:val="20"/>
                <w:szCs w:val="20"/>
              </w:rPr>
            </w:pPr>
            <w:r w:rsidRPr="00046CBB">
              <w:rPr>
                <w:color w:val="000000"/>
                <w:sz w:val="20"/>
                <w:szCs w:val="20"/>
              </w:rPr>
              <w:t>Контрольные материалы для гематологического анализатора N</w:t>
            </w:r>
          </w:p>
        </w:tc>
        <w:tc>
          <w:tcPr>
            <w:tcW w:w="6869" w:type="dxa"/>
          </w:tcPr>
          <w:p w:rsidR="00046CBB" w:rsidRPr="00046CBB" w:rsidRDefault="00046CBB" w:rsidP="00E04A5C">
            <w:pPr>
              <w:rPr>
                <w:sz w:val="20"/>
                <w:szCs w:val="20"/>
              </w:rPr>
            </w:pPr>
            <w:r w:rsidRPr="00046CBB">
              <w:rPr>
                <w:b/>
                <w:sz w:val="20"/>
                <w:szCs w:val="20"/>
              </w:rPr>
              <w:t>Назначение:</w:t>
            </w:r>
            <w:r w:rsidRPr="00046CBB">
              <w:rPr>
                <w:sz w:val="20"/>
                <w:szCs w:val="20"/>
              </w:rPr>
              <w:t xml:space="preserve"> для проведения контроля за правильностью исследования показателей крови для гематологических анализаторовMicros</w:t>
            </w:r>
            <w:r w:rsidRPr="00046CBB">
              <w:rPr>
                <w:sz w:val="20"/>
                <w:szCs w:val="20"/>
                <w:lang w:val="en-US"/>
              </w:rPr>
              <w:t>ES</w:t>
            </w:r>
            <w:r w:rsidRPr="00046CBB">
              <w:rPr>
                <w:sz w:val="20"/>
                <w:szCs w:val="20"/>
              </w:rPr>
              <w:t xml:space="preserve"> 60производства HORIBA ABX SAS</w:t>
            </w:r>
          </w:p>
          <w:p w:rsidR="00046CBB" w:rsidRPr="00046CBB" w:rsidRDefault="00046CBB" w:rsidP="00E04A5C">
            <w:pPr>
              <w:rPr>
                <w:b/>
                <w:sz w:val="20"/>
                <w:szCs w:val="20"/>
              </w:rPr>
            </w:pPr>
            <w:r w:rsidRPr="00046CBB">
              <w:rPr>
                <w:sz w:val="20"/>
                <w:szCs w:val="20"/>
              </w:rPr>
              <w:t>Загрузка в анализатор в автоматическом режиме целевых значений контрольных материалов.</w:t>
            </w:r>
          </w:p>
          <w:p w:rsidR="00046CBB" w:rsidRPr="00046CBB" w:rsidRDefault="00046CBB" w:rsidP="00E04A5C">
            <w:pPr>
              <w:rPr>
                <w:sz w:val="20"/>
                <w:szCs w:val="20"/>
              </w:rPr>
            </w:pPr>
            <w:r w:rsidRPr="00046CBB">
              <w:rPr>
                <w:b/>
                <w:sz w:val="20"/>
                <w:szCs w:val="20"/>
              </w:rPr>
              <w:t>Значения показателей:</w:t>
            </w:r>
            <w:r w:rsidRPr="00046CBB">
              <w:rPr>
                <w:sz w:val="20"/>
                <w:szCs w:val="20"/>
              </w:rPr>
              <w:t xml:space="preserve"> низкие.</w:t>
            </w:r>
          </w:p>
          <w:p w:rsidR="00046CBB" w:rsidRPr="00046CBB" w:rsidRDefault="00046CBB" w:rsidP="00E04A5C">
            <w:pPr>
              <w:rPr>
                <w:sz w:val="20"/>
                <w:szCs w:val="20"/>
              </w:rPr>
            </w:pPr>
            <w:r w:rsidRPr="00046CBB">
              <w:rPr>
                <w:b/>
                <w:sz w:val="20"/>
                <w:szCs w:val="20"/>
              </w:rPr>
              <w:t>Количество параметров</w:t>
            </w:r>
            <w:r w:rsidRPr="00046CBB">
              <w:rPr>
                <w:sz w:val="20"/>
                <w:szCs w:val="20"/>
              </w:rPr>
              <w:t>: не менее 16</w:t>
            </w:r>
          </w:p>
          <w:p w:rsidR="00046CBB" w:rsidRPr="00046CBB" w:rsidRDefault="00046CBB" w:rsidP="00E04A5C">
            <w:pPr>
              <w:rPr>
                <w:sz w:val="20"/>
                <w:szCs w:val="20"/>
              </w:rPr>
            </w:pPr>
            <w:r w:rsidRPr="00046CBB">
              <w:rPr>
                <w:b/>
                <w:sz w:val="20"/>
                <w:szCs w:val="20"/>
              </w:rPr>
              <w:t>Аттестованные показатели:</w:t>
            </w:r>
            <w:r w:rsidRPr="00046CBB">
              <w:rPr>
                <w:sz w:val="20"/>
                <w:szCs w:val="20"/>
              </w:rPr>
              <w:t>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MONО (количество моноцитов), GRAN (количество гранулоцитов), % LYM, % MONO, % GRAN.</w:t>
            </w:r>
          </w:p>
          <w:p w:rsidR="00046CBB" w:rsidRPr="00046CBB" w:rsidRDefault="00046CBB" w:rsidP="00E04A5C">
            <w:pPr>
              <w:rPr>
                <w:sz w:val="20"/>
                <w:szCs w:val="20"/>
              </w:rPr>
            </w:pPr>
            <w:r w:rsidRPr="00046CBB">
              <w:rPr>
                <w:b/>
                <w:sz w:val="20"/>
                <w:szCs w:val="20"/>
              </w:rPr>
              <w:t xml:space="preserve">Упаковка: </w:t>
            </w:r>
            <w:r w:rsidRPr="00046CBB">
              <w:rPr>
                <w:sz w:val="20"/>
                <w:szCs w:val="20"/>
              </w:rPr>
              <w:t>Пробирка объемом не менее 2,5 мл.с завинчивающейся крышкой. Крышка пробирки должна иметь прокалываемую резиновую мембрану ,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046CBB" w:rsidRPr="00046CBB" w:rsidRDefault="00046CBB" w:rsidP="00E04A5C">
            <w:pPr>
              <w:rPr>
                <w:b/>
                <w:sz w:val="20"/>
                <w:szCs w:val="20"/>
              </w:rPr>
            </w:pPr>
            <w:r w:rsidRPr="00046CBB">
              <w:rPr>
                <w:b/>
                <w:sz w:val="20"/>
                <w:szCs w:val="20"/>
              </w:rPr>
              <w:t xml:space="preserve">Остаточный срок годности при поставке </w:t>
            </w:r>
            <w:r w:rsidRPr="00046CBB">
              <w:rPr>
                <w:sz w:val="20"/>
                <w:szCs w:val="20"/>
              </w:rPr>
              <w:t>- не менее 3,5 месяцев.</w:t>
            </w:r>
          </w:p>
          <w:p w:rsidR="00046CBB" w:rsidRPr="00046CBB" w:rsidRDefault="00046CBB" w:rsidP="00E04A5C">
            <w:pPr>
              <w:rPr>
                <w:sz w:val="20"/>
                <w:szCs w:val="20"/>
              </w:rPr>
            </w:pPr>
            <w:r w:rsidRPr="00046CBB">
              <w:rPr>
                <w:sz w:val="20"/>
                <w:szCs w:val="20"/>
              </w:rPr>
              <w:t xml:space="preserve">Срок годности вскрытой пробирки при температуре +2 +8°С  - не менее 16 дней.  </w:t>
            </w:r>
          </w:p>
        </w:tc>
        <w:tc>
          <w:tcPr>
            <w:tcW w:w="1417" w:type="dxa"/>
          </w:tcPr>
          <w:p w:rsidR="00046CBB" w:rsidRPr="00046CBB" w:rsidRDefault="00046CBB" w:rsidP="00E04A5C">
            <w:pPr>
              <w:jc w:val="center"/>
              <w:rPr>
                <w:color w:val="000000"/>
                <w:sz w:val="20"/>
                <w:szCs w:val="20"/>
              </w:rPr>
            </w:pPr>
            <w:r w:rsidRPr="00046CBB">
              <w:rPr>
                <w:color w:val="000000"/>
                <w:sz w:val="20"/>
                <w:szCs w:val="20"/>
              </w:rPr>
              <w:t>набор</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4</w:t>
            </w:r>
          </w:p>
        </w:tc>
        <w:tc>
          <w:tcPr>
            <w:tcW w:w="4069" w:type="dxa"/>
          </w:tcPr>
          <w:p w:rsidR="00046CBB" w:rsidRPr="00046CBB" w:rsidRDefault="00046CBB" w:rsidP="00E04A5C">
            <w:pPr>
              <w:rPr>
                <w:color w:val="000000"/>
                <w:sz w:val="20"/>
                <w:szCs w:val="20"/>
              </w:rPr>
            </w:pPr>
            <w:r w:rsidRPr="00046CBB">
              <w:rPr>
                <w:color w:val="000000"/>
                <w:sz w:val="20"/>
                <w:szCs w:val="20"/>
              </w:rPr>
              <w:t>Контрольные материалы для гематологического анализатора H</w:t>
            </w:r>
          </w:p>
        </w:tc>
        <w:tc>
          <w:tcPr>
            <w:tcW w:w="6869" w:type="dxa"/>
          </w:tcPr>
          <w:p w:rsidR="00046CBB" w:rsidRPr="00046CBB" w:rsidRDefault="00046CBB" w:rsidP="00E04A5C">
            <w:pPr>
              <w:rPr>
                <w:b/>
                <w:sz w:val="20"/>
                <w:szCs w:val="20"/>
              </w:rPr>
            </w:pPr>
            <w:r w:rsidRPr="00046CBB">
              <w:rPr>
                <w:b/>
                <w:sz w:val="20"/>
                <w:szCs w:val="20"/>
              </w:rPr>
              <w:t>Назначение:</w:t>
            </w:r>
            <w:r w:rsidRPr="00046CBB">
              <w:rPr>
                <w:sz w:val="20"/>
                <w:szCs w:val="20"/>
              </w:rPr>
              <w:t xml:space="preserve"> для проведения контроля за правильностью исследования показателей крови для гематологических анализаторовMicros</w:t>
            </w:r>
            <w:r w:rsidRPr="00046CBB">
              <w:rPr>
                <w:sz w:val="20"/>
                <w:szCs w:val="20"/>
                <w:lang w:val="en-US"/>
              </w:rPr>
              <w:t>ES</w:t>
            </w:r>
            <w:r w:rsidRPr="00046CBB">
              <w:rPr>
                <w:sz w:val="20"/>
                <w:szCs w:val="20"/>
              </w:rPr>
              <w:t>60производства HORIBA ABX SAS</w:t>
            </w:r>
            <w:r w:rsidRPr="00046CBB">
              <w:rPr>
                <w:b/>
                <w:sz w:val="20"/>
                <w:szCs w:val="20"/>
              </w:rPr>
              <w:t xml:space="preserve">. </w:t>
            </w:r>
          </w:p>
          <w:p w:rsidR="00046CBB" w:rsidRPr="00046CBB" w:rsidRDefault="00046CBB" w:rsidP="00E04A5C">
            <w:pPr>
              <w:rPr>
                <w:b/>
                <w:sz w:val="20"/>
                <w:szCs w:val="20"/>
              </w:rPr>
            </w:pPr>
            <w:r w:rsidRPr="00046CBB">
              <w:rPr>
                <w:sz w:val="20"/>
                <w:szCs w:val="20"/>
              </w:rPr>
              <w:t>Загрузка в анализатор в автоматическом режиме целевых значений контрольных материалов.</w:t>
            </w:r>
          </w:p>
          <w:p w:rsidR="00046CBB" w:rsidRPr="00046CBB" w:rsidRDefault="00046CBB" w:rsidP="00E04A5C">
            <w:pPr>
              <w:rPr>
                <w:sz w:val="20"/>
                <w:szCs w:val="20"/>
              </w:rPr>
            </w:pPr>
            <w:r w:rsidRPr="00046CBB">
              <w:rPr>
                <w:b/>
                <w:sz w:val="20"/>
                <w:szCs w:val="20"/>
              </w:rPr>
              <w:t>Значения показателей:</w:t>
            </w:r>
            <w:r w:rsidRPr="00046CBB">
              <w:rPr>
                <w:sz w:val="20"/>
                <w:szCs w:val="20"/>
              </w:rPr>
              <w:t xml:space="preserve"> нормальные. </w:t>
            </w:r>
          </w:p>
          <w:p w:rsidR="00046CBB" w:rsidRPr="00046CBB" w:rsidRDefault="00046CBB" w:rsidP="00E04A5C">
            <w:pPr>
              <w:rPr>
                <w:sz w:val="20"/>
                <w:szCs w:val="20"/>
              </w:rPr>
            </w:pPr>
            <w:r w:rsidRPr="00046CBB">
              <w:rPr>
                <w:b/>
                <w:sz w:val="20"/>
                <w:szCs w:val="20"/>
              </w:rPr>
              <w:t>Количество параметров</w:t>
            </w:r>
            <w:r w:rsidRPr="00046CBB">
              <w:rPr>
                <w:sz w:val="20"/>
                <w:szCs w:val="20"/>
              </w:rPr>
              <w:t>: не менее 16</w:t>
            </w:r>
          </w:p>
          <w:p w:rsidR="00046CBB" w:rsidRPr="00046CBB" w:rsidRDefault="00046CBB" w:rsidP="00E04A5C">
            <w:pPr>
              <w:rPr>
                <w:sz w:val="20"/>
                <w:szCs w:val="20"/>
              </w:rPr>
            </w:pPr>
            <w:r w:rsidRPr="00046CBB">
              <w:rPr>
                <w:b/>
                <w:sz w:val="20"/>
                <w:szCs w:val="20"/>
              </w:rPr>
              <w:t>Аттестованные показатели:</w:t>
            </w:r>
            <w:r w:rsidRPr="00046CBB">
              <w:rPr>
                <w:sz w:val="20"/>
                <w:szCs w:val="20"/>
              </w:rPr>
              <w:t>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MONО (количество моноцитов), GRAN (количество гранулоцитов), % LYM, % MONO, % GRAN.</w:t>
            </w:r>
          </w:p>
          <w:p w:rsidR="00046CBB" w:rsidRPr="00046CBB" w:rsidRDefault="00046CBB" w:rsidP="00E04A5C">
            <w:pPr>
              <w:rPr>
                <w:sz w:val="20"/>
                <w:szCs w:val="20"/>
              </w:rPr>
            </w:pPr>
            <w:r w:rsidRPr="00046CBB">
              <w:rPr>
                <w:b/>
                <w:sz w:val="20"/>
                <w:szCs w:val="20"/>
              </w:rPr>
              <w:t xml:space="preserve">Упаковка: </w:t>
            </w:r>
            <w:r w:rsidRPr="00046CBB">
              <w:rPr>
                <w:sz w:val="20"/>
                <w:szCs w:val="20"/>
              </w:rPr>
              <w:t xml:space="preserve">Пробирка объемом не менее 2,5 мл.с завинчивающейся крышкой. Крышка пробирки должна иметь прокалываемую резиновую мембрану ,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w:t>
            </w:r>
            <w:r w:rsidRPr="00046CBB">
              <w:rPr>
                <w:sz w:val="20"/>
                <w:szCs w:val="20"/>
              </w:rPr>
              <w:lastRenderedPageBreak/>
              <w:t>инородных частиц в контрольный материал в процессе его использования.</w:t>
            </w:r>
          </w:p>
          <w:p w:rsidR="00046CBB" w:rsidRPr="00046CBB" w:rsidRDefault="00046CBB" w:rsidP="00E04A5C">
            <w:pPr>
              <w:rPr>
                <w:b/>
                <w:sz w:val="20"/>
                <w:szCs w:val="20"/>
              </w:rPr>
            </w:pPr>
            <w:r w:rsidRPr="00046CBB">
              <w:rPr>
                <w:b/>
                <w:sz w:val="20"/>
                <w:szCs w:val="20"/>
              </w:rPr>
              <w:t xml:space="preserve">Остаточный срок годности при поставке </w:t>
            </w:r>
            <w:r w:rsidRPr="00046CBB">
              <w:rPr>
                <w:sz w:val="20"/>
                <w:szCs w:val="20"/>
              </w:rPr>
              <w:t>- не менее 3,5 месяцев.</w:t>
            </w:r>
          </w:p>
          <w:p w:rsidR="00046CBB" w:rsidRPr="00046CBB" w:rsidRDefault="00046CBB" w:rsidP="00E04A5C">
            <w:pPr>
              <w:rPr>
                <w:sz w:val="20"/>
                <w:szCs w:val="20"/>
              </w:rPr>
            </w:pPr>
            <w:r w:rsidRPr="00046CBB">
              <w:rPr>
                <w:sz w:val="20"/>
                <w:szCs w:val="20"/>
              </w:rPr>
              <w:t xml:space="preserve">Срок годности вскрытой пробирки при температуре +2 +8°С  - не менее 16 дней.  </w:t>
            </w:r>
          </w:p>
        </w:tc>
        <w:tc>
          <w:tcPr>
            <w:tcW w:w="1417" w:type="dxa"/>
          </w:tcPr>
          <w:p w:rsidR="00046CBB" w:rsidRPr="00046CBB" w:rsidRDefault="00046CBB" w:rsidP="00E04A5C">
            <w:pPr>
              <w:jc w:val="center"/>
              <w:rPr>
                <w:color w:val="000000"/>
                <w:sz w:val="20"/>
                <w:szCs w:val="20"/>
              </w:rPr>
            </w:pPr>
            <w:r w:rsidRPr="00046CBB">
              <w:rPr>
                <w:color w:val="000000"/>
                <w:sz w:val="20"/>
                <w:szCs w:val="20"/>
              </w:rPr>
              <w:lastRenderedPageBreak/>
              <w:t>набор</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lastRenderedPageBreak/>
              <w:t>5</w:t>
            </w:r>
          </w:p>
        </w:tc>
        <w:tc>
          <w:tcPr>
            <w:tcW w:w="4069" w:type="dxa"/>
          </w:tcPr>
          <w:p w:rsidR="00046CBB" w:rsidRPr="00046CBB" w:rsidRDefault="00046CBB" w:rsidP="00E04A5C">
            <w:pPr>
              <w:rPr>
                <w:color w:val="000000"/>
                <w:sz w:val="20"/>
                <w:szCs w:val="20"/>
              </w:rPr>
            </w:pPr>
            <w:r w:rsidRPr="00046CBB">
              <w:rPr>
                <w:color w:val="000000"/>
                <w:sz w:val="20"/>
                <w:szCs w:val="20"/>
              </w:rPr>
              <w:t xml:space="preserve">Фиксатор-краситель эозин метиленовый синий по Май-Грюнвальду </w:t>
            </w:r>
          </w:p>
        </w:tc>
        <w:tc>
          <w:tcPr>
            <w:tcW w:w="6869" w:type="dxa"/>
          </w:tcPr>
          <w:p w:rsidR="00046CBB" w:rsidRPr="00046CBB" w:rsidRDefault="00046CBB" w:rsidP="00E04A5C">
            <w:pPr>
              <w:jc w:val="both"/>
              <w:rPr>
                <w:sz w:val="20"/>
                <w:szCs w:val="20"/>
              </w:rPr>
            </w:pPr>
            <w:r w:rsidRPr="00046CBB">
              <w:rPr>
                <w:sz w:val="20"/>
                <w:szCs w:val="20"/>
              </w:rPr>
              <w:t xml:space="preserve">Фиксатор-краситель форменных элементов. Представляет собой раствор сухого красителя эозин метиленовый синий по Май-Грюнвальду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046CBB" w:rsidRPr="00046CBB" w:rsidRDefault="00046CBB" w:rsidP="00E04A5C">
            <w:pPr>
              <w:jc w:val="both"/>
              <w:rPr>
                <w:sz w:val="20"/>
                <w:szCs w:val="20"/>
              </w:rPr>
            </w:pPr>
            <w:r w:rsidRPr="00046CBB">
              <w:rPr>
                <w:sz w:val="20"/>
                <w:szCs w:val="20"/>
              </w:rPr>
              <w:t xml:space="preserve">Форма выпуска - флакон из матого полиэтилена, ёмкостью не менее </w:t>
            </w:r>
            <w:smartTag w:uri="urn:schemas-microsoft-com:office:smarttags" w:element="metricconverter">
              <w:smartTagPr>
                <w:attr w:name="ProductID" w:val="1 литр"/>
              </w:smartTagPr>
              <w:r w:rsidRPr="00046CBB">
                <w:rPr>
                  <w:sz w:val="20"/>
                  <w:szCs w:val="20"/>
                </w:rPr>
                <w:t>1 литр</w:t>
              </w:r>
            </w:smartTag>
          </w:p>
        </w:tc>
        <w:tc>
          <w:tcPr>
            <w:tcW w:w="1417" w:type="dxa"/>
          </w:tcPr>
          <w:p w:rsidR="00046CBB" w:rsidRPr="00046CBB" w:rsidRDefault="00046CBB" w:rsidP="00E04A5C">
            <w:pPr>
              <w:jc w:val="center"/>
              <w:rPr>
                <w:color w:val="000000"/>
                <w:sz w:val="20"/>
                <w:szCs w:val="20"/>
              </w:rPr>
            </w:pPr>
            <w:r w:rsidRPr="00046CBB">
              <w:rPr>
                <w:color w:val="000000"/>
                <w:sz w:val="20"/>
                <w:szCs w:val="20"/>
              </w:rPr>
              <w:t>л</w:t>
            </w:r>
          </w:p>
        </w:tc>
        <w:tc>
          <w:tcPr>
            <w:tcW w:w="1524" w:type="dxa"/>
          </w:tcPr>
          <w:p w:rsidR="00046CBB" w:rsidRPr="00046CBB" w:rsidRDefault="00046CBB" w:rsidP="00E04A5C">
            <w:pPr>
              <w:jc w:val="center"/>
              <w:rPr>
                <w:color w:val="000000"/>
                <w:sz w:val="20"/>
                <w:szCs w:val="20"/>
              </w:rPr>
            </w:pPr>
            <w:r w:rsidRPr="00046CBB">
              <w:rPr>
                <w:color w:val="000000"/>
                <w:sz w:val="20"/>
                <w:szCs w:val="20"/>
              </w:rPr>
              <w:t>5</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6</w:t>
            </w:r>
          </w:p>
        </w:tc>
        <w:tc>
          <w:tcPr>
            <w:tcW w:w="4069" w:type="dxa"/>
          </w:tcPr>
          <w:p w:rsidR="00046CBB" w:rsidRPr="00046CBB" w:rsidRDefault="00046CBB" w:rsidP="00E04A5C">
            <w:pPr>
              <w:rPr>
                <w:color w:val="000000"/>
                <w:sz w:val="20"/>
                <w:szCs w:val="20"/>
              </w:rPr>
            </w:pPr>
            <w:r w:rsidRPr="00046CBB">
              <w:rPr>
                <w:color w:val="000000"/>
                <w:sz w:val="20"/>
                <w:szCs w:val="20"/>
              </w:rPr>
              <w:t xml:space="preserve">Реагенты диагностические к анализаторам мочи </w:t>
            </w:r>
          </w:p>
        </w:tc>
        <w:tc>
          <w:tcPr>
            <w:tcW w:w="6869" w:type="dxa"/>
          </w:tcPr>
          <w:p w:rsidR="00046CBB" w:rsidRPr="00046CBB" w:rsidRDefault="00046CBB" w:rsidP="00E04A5C">
            <w:pPr>
              <w:jc w:val="both"/>
              <w:rPr>
                <w:sz w:val="20"/>
                <w:szCs w:val="20"/>
              </w:rPr>
            </w:pPr>
            <w:r w:rsidRPr="00046CBB">
              <w:rPr>
                <w:sz w:val="20"/>
                <w:szCs w:val="20"/>
              </w:rPr>
              <w:t xml:space="preserve">Реагенты диагностические к анализаторам мочи моделей Н-100. Для полуколичественного инструментального и визуального анализа мочи in vitro по 10 параметрам. </w:t>
            </w:r>
          </w:p>
          <w:p w:rsidR="00046CBB" w:rsidRPr="00046CBB" w:rsidRDefault="00046CBB" w:rsidP="00E04A5C">
            <w:pPr>
              <w:jc w:val="both"/>
              <w:rPr>
                <w:sz w:val="20"/>
                <w:szCs w:val="20"/>
              </w:rPr>
            </w:pPr>
            <w:r w:rsidRPr="00046CBB">
              <w:rPr>
                <w:sz w:val="20"/>
                <w:szCs w:val="20"/>
              </w:rPr>
              <w:t>Параметры анализа: Билирубин, Уробилиноген, Глюкоза, Кетоны, Удельный вес, Скрытая кровь, рН, Белок, Нитриты, Лейкоциты</w:t>
            </w:r>
          </w:p>
          <w:p w:rsidR="00046CBB" w:rsidRPr="00046CBB" w:rsidRDefault="00046CBB" w:rsidP="00E04A5C">
            <w:pPr>
              <w:jc w:val="both"/>
              <w:rPr>
                <w:sz w:val="20"/>
                <w:szCs w:val="20"/>
              </w:rPr>
            </w:pPr>
            <w:r w:rsidRPr="00046CBB">
              <w:rPr>
                <w:sz w:val="20"/>
                <w:szCs w:val="20"/>
              </w:rPr>
              <w:t>Срок годности: не менее 12 месяцев.</w:t>
            </w:r>
          </w:p>
          <w:p w:rsidR="00046CBB" w:rsidRPr="00046CBB" w:rsidRDefault="00046CBB" w:rsidP="00E04A5C">
            <w:pPr>
              <w:jc w:val="both"/>
              <w:rPr>
                <w:sz w:val="20"/>
                <w:szCs w:val="20"/>
              </w:rPr>
            </w:pPr>
            <w:r w:rsidRPr="00046CBB">
              <w:rPr>
                <w:sz w:val="20"/>
                <w:szCs w:val="20"/>
              </w:rPr>
              <w:t>Температура хранения: +2 - +30ºС в сухом и защищенном от света месте в плотно закрытой фабричной упаковке.</w:t>
            </w:r>
          </w:p>
        </w:tc>
        <w:tc>
          <w:tcPr>
            <w:tcW w:w="1417" w:type="dxa"/>
          </w:tcPr>
          <w:p w:rsidR="00046CBB" w:rsidRPr="00046CBB" w:rsidRDefault="00046CBB" w:rsidP="00E04A5C">
            <w:pPr>
              <w:jc w:val="center"/>
              <w:rPr>
                <w:color w:val="000000"/>
                <w:sz w:val="20"/>
                <w:szCs w:val="20"/>
              </w:rPr>
            </w:pPr>
            <w:r w:rsidRPr="00046CBB">
              <w:rPr>
                <w:color w:val="000000"/>
                <w:sz w:val="20"/>
                <w:szCs w:val="20"/>
              </w:rPr>
              <w:t>упак</w:t>
            </w:r>
          </w:p>
        </w:tc>
        <w:tc>
          <w:tcPr>
            <w:tcW w:w="1524" w:type="dxa"/>
          </w:tcPr>
          <w:p w:rsidR="00046CBB" w:rsidRPr="00046CBB" w:rsidRDefault="00046CBB" w:rsidP="00E04A5C">
            <w:pPr>
              <w:jc w:val="center"/>
              <w:rPr>
                <w:color w:val="000000"/>
                <w:sz w:val="20"/>
                <w:szCs w:val="20"/>
              </w:rPr>
            </w:pPr>
            <w:r w:rsidRPr="00046CBB">
              <w:rPr>
                <w:color w:val="000000"/>
                <w:sz w:val="20"/>
                <w:szCs w:val="20"/>
              </w:rPr>
              <w:t>31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7</w:t>
            </w:r>
          </w:p>
        </w:tc>
        <w:tc>
          <w:tcPr>
            <w:tcW w:w="4069" w:type="dxa"/>
          </w:tcPr>
          <w:p w:rsidR="00046CBB" w:rsidRPr="00046CBB" w:rsidRDefault="00046CBB" w:rsidP="00E04A5C">
            <w:pPr>
              <w:rPr>
                <w:color w:val="000000"/>
                <w:sz w:val="20"/>
                <w:szCs w:val="20"/>
              </w:rPr>
            </w:pPr>
            <w:r w:rsidRPr="00046CBB">
              <w:rPr>
                <w:color w:val="000000"/>
                <w:sz w:val="20"/>
                <w:szCs w:val="20"/>
              </w:rPr>
              <w:t xml:space="preserve">Контейнер одноразовый медицинский полимерный 100 мл с крышкой  </w:t>
            </w:r>
          </w:p>
        </w:tc>
        <w:tc>
          <w:tcPr>
            <w:tcW w:w="6869" w:type="dxa"/>
          </w:tcPr>
          <w:p w:rsidR="00046CBB" w:rsidRPr="00046CBB" w:rsidRDefault="00046CBB" w:rsidP="00E04A5C">
            <w:pPr>
              <w:jc w:val="both"/>
              <w:rPr>
                <w:sz w:val="20"/>
                <w:szCs w:val="20"/>
              </w:rPr>
            </w:pPr>
            <w:r w:rsidRPr="00046CBB">
              <w:rPr>
                <w:sz w:val="20"/>
                <w:szCs w:val="20"/>
              </w:rPr>
              <w:t>Контейнер ПП для биопроб объемом 100 мл. С завинчивающейся крышкой, градуированный, не стерильный, с окошком для записей. Цвет крышки: красный/белый</w:t>
            </w:r>
          </w:p>
          <w:p w:rsidR="00046CBB" w:rsidRPr="00046CBB" w:rsidRDefault="00046CBB" w:rsidP="00E04A5C">
            <w:pPr>
              <w:jc w:val="both"/>
              <w:rPr>
                <w:sz w:val="20"/>
                <w:szCs w:val="20"/>
              </w:rPr>
            </w:pPr>
            <w:r w:rsidRPr="00046CBB">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046CBB" w:rsidRPr="00046CBB" w:rsidRDefault="00046CBB" w:rsidP="00E04A5C">
            <w:pPr>
              <w:jc w:val="both"/>
              <w:rPr>
                <w:sz w:val="20"/>
                <w:szCs w:val="20"/>
              </w:rPr>
            </w:pPr>
            <w:r w:rsidRPr="00046CBB">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046CBB" w:rsidRPr="00046CBB" w:rsidRDefault="00046CBB" w:rsidP="00E04A5C">
            <w:pPr>
              <w:jc w:val="both"/>
              <w:rPr>
                <w:sz w:val="20"/>
                <w:szCs w:val="20"/>
              </w:rPr>
            </w:pPr>
            <w:r w:rsidRPr="00046CBB">
              <w:rPr>
                <w:sz w:val="20"/>
                <w:szCs w:val="20"/>
              </w:rPr>
              <w:t>Контейнеры предлагаются  как в разобранном виде (корпуса и крышки упакованы раздельно), так и в сборе. Представлены  в индивидуальной упаковке.</w:t>
            </w:r>
          </w:p>
          <w:p w:rsidR="00046CBB" w:rsidRPr="00046CBB" w:rsidRDefault="00046CBB" w:rsidP="00E04A5C">
            <w:pPr>
              <w:jc w:val="both"/>
              <w:rPr>
                <w:sz w:val="20"/>
                <w:szCs w:val="20"/>
              </w:rPr>
            </w:pPr>
            <w:r w:rsidRPr="00046CBB">
              <w:rPr>
                <w:sz w:val="20"/>
                <w:szCs w:val="20"/>
              </w:rPr>
              <w:t>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бактериально чистые по производству. Возможна дополнительная стерилизация контейнеров при помощи гамма-излучения</w:t>
            </w:r>
          </w:p>
          <w:p w:rsidR="00046CBB" w:rsidRPr="00046CBB" w:rsidRDefault="00046CBB" w:rsidP="00E04A5C">
            <w:pPr>
              <w:jc w:val="both"/>
              <w:rPr>
                <w:sz w:val="20"/>
                <w:szCs w:val="20"/>
              </w:rPr>
            </w:pPr>
            <w:r w:rsidRPr="00046CBB">
              <w:rPr>
                <w:sz w:val="20"/>
                <w:szCs w:val="20"/>
              </w:rPr>
              <w:t xml:space="preserve">Для утилизации контейнеров используется сухая термическая обработка: автоклавирования или сжигание в печах. </w:t>
            </w:r>
          </w:p>
          <w:p w:rsidR="00046CBB" w:rsidRPr="00046CBB" w:rsidRDefault="00046CBB" w:rsidP="00E04A5C">
            <w:pPr>
              <w:jc w:val="both"/>
              <w:rPr>
                <w:sz w:val="20"/>
                <w:szCs w:val="20"/>
              </w:rPr>
            </w:pPr>
            <w:r w:rsidRPr="00046CBB">
              <w:rPr>
                <w:sz w:val="20"/>
                <w:szCs w:val="20"/>
              </w:rPr>
              <w:t xml:space="preserve">Диаметр по крышке: </w:t>
            </w:r>
            <w:smartTag w:uri="urn:schemas-microsoft-com:office:smarttags" w:element="metricconverter">
              <w:smartTagPr>
                <w:attr w:name="ProductID" w:val="63 мм"/>
              </w:smartTagPr>
              <w:r w:rsidRPr="00046CBB">
                <w:rPr>
                  <w:sz w:val="20"/>
                  <w:szCs w:val="20"/>
                </w:rPr>
                <w:t>63 мм</w:t>
              </w:r>
            </w:smartTag>
          </w:p>
          <w:p w:rsidR="00046CBB" w:rsidRPr="00046CBB" w:rsidRDefault="00046CBB" w:rsidP="00E04A5C">
            <w:pPr>
              <w:jc w:val="both"/>
              <w:rPr>
                <w:sz w:val="20"/>
                <w:szCs w:val="20"/>
              </w:rPr>
            </w:pPr>
            <w:r w:rsidRPr="00046CBB">
              <w:rPr>
                <w:sz w:val="20"/>
                <w:szCs w:val="20"/>
              </w:rPr>
              <w:t>Объем: не менее 100 мл</w:t>
            </w:r>
          </w:p>
          <w:p w:rsidR="00046CBB" w:rsidRPr="00046CBB" w:rsidRDefault="00046CBB" w:rsidP="00E04A5C">
            <w:pPr>
              <w:jc w:val="both"/>
              <w:rPr>
                <w:sz w:val="20"/>
                <w:szCs w:val="20"/>
              </w:rPr>
            </w:pPr>
            <w:r w:rsidRPr="00046CBB">
              <w:rPr>
                <w:sz w:val="20"/>
                <w:szCs w:val="20"/>
              </w:rPr>
              <w:t xml:space="preserve">Высота: не менее </w:t>
            </w:r>
            <w:smartTag w:uri="urn:schemas-microsoft-com:office:smarttags" w:element="metricconverter">
              <w:smartTagPr>
                <w:attr w:name="ProductID" w:val="73 мм"/>
              </w:smartTagPr>
              <w:r w:rsidRPr="00046CBB">
                <w:rPr>
                  <w:sz w:val="20"/>
                  <w:szCs w:val="20"/>
                </w:rPr>
                <w:t>73 мм</w:t>
              </w:r>
            </w:smartTag>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3600</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8</w:t>
            </w:r>
          </w:p>
        </w:tc>
        <w:tc>
          <w:tcPr>
            <w:tcW w:w="4069" w:type="dxa"/>
          </w:tcPr>
          <w:p w:rsidR="00046CBB" w:rsidRPr="00046CBB" w:rsidRDefault="00046CBB" w:rsidP="00E04A5C">
            <w:pPr>
              <w:rPr>
                <w:color w:val="000000"/>
                <w:sz w:val="20"/>
                <w:szCs w:val="20"/>
              </w:rPr>
            </w:pPr>
            <w:r w:rsidRPr="00046CBB">
              <w:rPr>
                <w:color w:val="000000"/>
                <w:sz w:val="20"/>
                <w:szCs w:val="20"/>
              </w:rPr>
              <w:t xml:space="preserve">Кемклин </w:t>
            </w:r>
            <w:smartTag w:uri="urn:schemas-microsoft-com:office:smarttags" w:element="metricconverter">
              <w:smartTagPr>
                <w:attr w:name="ProductID" w:val="0,5 л"/>
              </w:smartTagPr>
              <w:r w:rsidRPr="00046CBB">
                <w:rPr>
                  <w:color w:val="000000"/>
                  <w:sz w:val="20"/>
                  <w:szCs w:val="20"/>
                </w:rPr>
                <w:t>0,5 л</w:t>
              </w:r>
            </w:smartTag>
            <w:r w:rsidRPr="00046CBB">
              <w:rPr>
                <w:color w:val="000000"/>
                <w:sz w:val="20"/>
                <w:szCs w:val="20"/>
              </w:rPr>
              <w:t>.</w:t>
            </w:r>
          </w:p>
        </w:tc>
        <w:tc>
          <w:tcPr>
            <w:tcW w:w="6869" w:type="dxa"/>
          </w:tcPr>
          <w:p w:rsidR="00046CBB" w:rsidRPr="00046CBB" w:rsidRDefault="00046CBB" w:rsidP="00E04A5C">
            <w:pPr>
              <w:shd w:val="clear" w:color="auto" w:fill="FFFFFF"/>
              <w:jc w:val="both"/>
              <w:outlineLvl w:val="0"/>
              <w:rPr>
                <w:kern w:val="36"/>
                <w:sz w:val="20"/>
                <w:szCs w:val="20"/>
              </w:rPr>
            </w:pPr>
            <w:r w:rsidRPr="00046CBB">
              <w:rPr>
                <w:kern w:val="36"/>
                <w:sz w:val="20"/>
                <w:szCs w:val="20"/>
              </w:rPr>
              <w:t xml:space="preserve">Очищающий реагент Кемклин (Chemclean), 0,5л, RE030 ДДС Очищающий раствор – депротеинизатор на основе гипохлорита натрия, предназначен для быстрой автоматической очистки гидравлической </w:t>
            </w:r>
            <w:r w:rsidRPr="00046CBB">
              <w:rPr>
                <w:kern w:val="36"/>
                <w:sz w:val="20"/>
                <w:szCs w:val="20"/>
              </w:rPr>
              <w:lastRenderedPageBreak/>
              <w:t xml:space="preserve">системы, апертур, счетных камер гематологического анализатора от белковых и других загрязнений. Общий чистящий р-р, аттестованный для выполнения 3-diff анализа Физико-химические характеристики: Жидкость желто -зеленого цвета с легким запахом хлорки; tзамерзания = –10°С, рН = 12,0. Состав: Натрия гипохлорит 5 % Натрия гидроксид 0,3 % Неионный детергент 0,1 % Деионизированная вода 94,6 % Упаковка: Белый, цилиндрический пластиковый флакон из полиэтилена высокого давления. Объем </w:t>
            </w:r>
            <w:smartTag w:uri="urn:schemas-microsoft-com:office:smarttags" w:element="metricconverter">
              <w:smartTagPr>
                <w:attr w:name="ProductID" w:val="0,5 л"/>
              </w:smartTagPr>
              <w:r w:rsidRPr="00046CBB">
                <w:rPr>
                  <w:kern w:val="36"/>
                  <w:sz w:val="20"/>
                  <w:szCs w:val="20"/>
                </w:rPr>
                <w:t>0,5 л</w:t>
              </w:r>
            </w:smartTag>
            <w:r w:rsidRPr="00046CBB">
              <w:rPr>
                <w:kern w:val="36"/>
                <w:sz w:val="20"/>
                <w:szCs w:val="20"/>
              </w:rPr>
              <w:t xml:space="preserve">. Диаметр горлового отверстия флакона </w:t>
            </w:r>
            <w:smartTag w:uri="urn:schemas-microsoft-com:office:smarttags" w:element="metricconverter">
              <w:smartTagPr>
                <w:attr w:name="ProductID" w:val="3,1 см"/>
              </w:smartTagPr>
              <w:r w:rsidRPr="00046CBB">
                <w:rPr>
                  <w:kern w:val="36"/>
                  <w:sz w:val="20"/>
                  <w:szCs w:val="20"/>
                </w:rPr>
                <w:t>3,1 см</w:t>
              </w:r>
            </w:smartTag>
            <w:r w:rsidRPr="00046CBB">
              <w:rPr>
                <w:kern w:val="36"/>
                <w:sz w:val="20"/>
                <w:szCs w:val="20"/>
              </w:rPr>
              <w:t>.</w:t>
            </w:r>
          </w:p>
          <w:p w:rsidR="00046CBB" w:rsidRPr="00046CBB" w:rsidRDefault="00046CBB" w:rsidP="00E04A5C">
            <w:pPr>
              <w:jc w:val="both"/>
              <w:rPr>
                <w:sz w:val="20"/>
                <w:szCs w:val="20"/>
              </w:rPr>
            </w:pPr>
          </w:p>
        </w:tc>
        <w:tc>
          <w:tcPr>
            <w:tcW w:w="1417" w:type="dxa"/>
          </w:tcPr>
          <w:p w:rsidR="00046CBB" w:rsidRPr="00046CBB" w:rsidRDefault="00046CBB" w:rsidP="00E04A5C">
            <w:pPr>
              <w:jc w:val="center"/>
              <w:rPr>
                <w:color w:val="000000"/>
                <w:sz w:val="20"/>
                <w:szCs w:val="20"/>
              </w:rPr>
            </w:pPr>
            <w:r w:rsidRPr="00046CBB">
              <w:rPr>
                <w:color w:val="000000"/>
                <w:sz w:val="20"/>
                <w:szCs w:val="20"/>
              </w:rPr>
              <w:lastRenderedPageBreak/>
              <w:t>флакон</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lastRenderedPageBreak/>
              <w:t>9</w:t>
            </w:r>
          </w:p>
        </w:tc>
        <w:tc>
          <w:tcPr>
            <w:tcW w:w="4069" w:type="dxa"/>
          </w:tcPr>
          <w:p w:rsidR="00046CBB" w:rsidRPr="00046CBB" w:rsidRDefault="00046CBB" w:rsidP="00E04A5C">
            <w:pPr>
              <w:rPr>
                <w:color w:val="000000"/>
                <w:sz w:val="20"/>
                <w:szCs w:val="20"/>
              </w:rPr>
            </w:pPr>
            <w:r w:rsidRPr="00046CBB">
              <w:rPr>
                <w:color w:val="000000"/>
                <w:sz w:val="20"/>
                <w:szCs w:val="20"/>
              </w:rPr>
              <w:t>Лизирующий реагент</w:t>
            </w:r>
          </w:p>
        </w:tc>
        <w:tc>
          <w:tcPr>
            <w:tcW w:w="6869" w:type="dxa"/>
          </w:tcPr>
          <w:p w:rsidR="00046CBB" w:rsidRPr="00046CBB" w:rsidRDefault="00046CBB" w:rsidP="00E04A5C">
            <w:pPr>
              <w:jc w:val="both"/>
              <w:rPr>
                <w:sz w:val="20"/>
                <w:szCs w:val="20"/>
              </w:rPr>
            </w:pPr>
            <w:r w:rsidRPr="00046CBB">
              <w:rPr>
                <w:sz w:val="20"/>
                <w:szCs w:val="20"/>
              </w:rPr>
              <w:t>Лизирующий реагент для гематологического анализатора Micros 60, используемый при исследовании периферической крови,</w:t>
            </w:r>
          </w:p>
          <w:p w:rsidR="00046CBB" w:rsidRPr="00046CBB" w:rsidRDefault="00046CBB" w:rsidP="00E04A5C">
            <w:pPr>
              <w:jc w:val="both"/>
              <w:rPr>
                <w:sz w:val="20"/>
                <w:szCs w:val="20"/>
              </w:rPr>
            </w:pPr>
            <w:r w:rsidRPr="00046CBB">
              <w:rPr>
                <w:sz w:val="20"/>
                <w:szCs w:val="20"/>
              </w:rPr>
              <w:t xml:space="preserve">Бесцветная прозрачная жидкость, </w:t>
            </w:r>
          </w:p>
          <w:p w:rsidR="00046CBB" w:rsidRPr="00046CBB" w:rsidRDefault="00046CBB" w:rsidP="00E04A5C">
            <w:pPr>
              <w:jc w:val="both"/>
              <w:rPr>
                <w:sz w:val="20"/>
                <w:szCs w:val="20"/>
              </w:rPr>
            </w:pPr>
            <w:r w:rsidRPr="00046CBB">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046CBB">
                <w:rPr>
                  <w:sz w:val="20"/>
                  <w:szCs w:val="20"/>
                </w:rPr>
                <w:t>1 литр</w:t>
              </w:r>
            </w:smartTag>
            <w:r w:rsidRPr="00046CBB">
              <w:rPr>
                <w:sz w:val="20"/>
                <w:szCs w:val="20"/>
              </w:rPr>
              <w:t xml:space="preserve">, с названием реагента на бумажной этикетке бутыли, </w:t>
            </w:r>
          </w:p>
          <w:p w:rsidR="00046CBB" w:rsidRPr="00046CBB" w:rsidRDefault="00046CBB" w:rsidP="00E04A5C">
            <w:pPr>
              <w:jc w:val="both"/>
              <w:rPr>
                <w:sz w:val="20"/>
                <w:szCs w:val="20"/>
              </w:rPr>
            </w:pPr>
            <w:r w:rsidRPr="00046CBB">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046CBB">
                <w:rPr>
                  <w:sz w:val="20"/>
                  <w:szCs w:val="20"/>
                </w:rPr>
                <w:t>38 мм</w:t>
              </w:r>
            </w:smartTag>
            <w:r w:rsidRPr="00046CBB">
              <w:rPr>
                <w:sz w:val="20"/>
                <w:szCs w:val="20"/>
              </w:rPr>
              <w:t xml:space="preserve">,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w:t>
            </w:r>
          </w:p>
          <w:p w:rsidR="00046CBB" w:rsidRPr="00046CBB" w:rsidRDefault="00046CBB" w:rsidP="00E04A5C">
            <w:pPr>
              <w:jc w:val="both"/>
              <w:rPr>
                <w:sz w:val="20"/>
                <w:szCs w:val="20"/>
              </w:rPr>
            </w:pPr>
            <w:r w:rsidRPr="00046CB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2</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10</w:t>
            </w:r>
          </w:p>
        </w:tc>
        <w:tc>
          <w:tcPr>
            <w:tcW w:w="4069" w:type="dxa"/>
          </w:tcPr>
          <w:p w:rsidR="00046CBB" w:rsidRPr="00046CBB" w:rsidRDefault="00046CBB" w:rsidP="00E04A5C">
            <w:pPr>
              <w:rPr>
                <w:color w:val="000000"/>
                <w:sz w:val="20"/>
                <w:szCs w:val="20"/>
              </w:rPr>
            </w:pPr>
            <w:r w:rsidRPr="00046CBB">
              <w:rPr>
                <w:color w:val="000000"/>
                <w:sz w:val="20"/>
                <w:szCs w:val="20"/>
              </w:rPr>
              <w:t>Реагент для разведения</w:t>
            </w:r>
          </w:p>
        </w:tc>
        <w:tc>
          <w:tcPr>
            <w:tcW w:w="6869" w:type="dxa"/>
          </w:tcPr>
          <w:p w:rsidR="00046CBB" w:rsidRPr="00046CBB" w:rsidRDefault="00046CBB" w:rsidP="00E04A5C">
            <w:pPr>
              <w:jc w:val="both"/>
              <w:rPr>
                <w:sz w:val="20"/>
                <w:szCs w:val="20"/>
              </w:rPr>
            </w:pPr>
            <w:r w:rsidRPr="00046CBB">
              <w:rPr>
                <w:sz w:val="20"/>
                <w:szCs w:val="20"/>
              </w:rPr>
              <w:t xml:space="preserve">Реагент для разведения для гематологического анализатора Micros 60, используемый при исследовании периферической крови, </w:t>
            </w:r>
          </w:p>
          <w:p w:rsidR="00046CBB" w:rsidRPr="00046CBB" w:rsidRDefault="00046CBB" w:rsidP="00E04A5C">
            <w:pPr>
              <w:jc w:val="both"/>
              <w:rPr>
                <w:sz w:val="20"/>
                <w:szCs w:val="20"/>
              </w:rPr>
            </w:pPr>
            <w:r w:rsidRPr="00046CBB">
              <w:rPr>
                <w:sz w:val="20"/>
                <w:szCs w:val="20"/>
              </w:rPr>
              <w:t xml:space="preserve">Бесцветная прозрачная жидкость, </w:t>
            </w:r>
          </w:p>
          <w:p w:rsidR="00046CBB" w:rsidRPr="00046CBB" w:rsidRDefault="00046CBB" w:rsidP="00E04A5C">
            <w:pPr>
              <w:jc w:val="both"/>
              <w:rPr>
                <w:sz w:val="20"/>
                <w:szCs w:val="20"/>
              </w:rPr>
            </w:pPr>
            <w:r w:rsidRPr="00046CBB">
              <w:rPr>
                <w:sz w:val="20"/>
                <w:szCs w:val="20"/>
              </w:rPr>
              <w:t xml:space="preserve">Упаковка состоит из: </w:t>
            </w:r>
          </w:p>
          <w:p w:rsidR="00046CBB" w:rsidRPr="00046CBB" w:rsidRDefault="00046CBB" w:rsidP="00E04A5C">
            <w:pPr>
              <w:jc w:val="both"/>
              <w:rPr>
                <w:sz w:val="20"/>
                <w:szCs w:val="20"/>
              </w:rPr>
            </w:pPr>
            <w:r w:rsidRPr="00046CBB">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046CBB" w:rsidRPr="00046CBB" w:rsidRDefault="00046CBB" w:rsidP="00E04A5C">
            <w:pPr>
              <w:jc w:val="both"/>
              <w:rPr>
                <w:sz w:val="20"/>
                <w:szCs w:val="20"/>
              </w:rPr>
            </w:pPr>
            <w:r w:rsidRPr="00046CBB">
              <w:rPr>
                <w:sz w:val="20"/>
                <w:szCs w:val="20"/>
              </w:rPr>
              <w:t>-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противопылевого соединения канистры с магистралью забора реактива в анализатор.</w:t>
            </w:r>
          </w:p>
          <w:p w:rsidR="00046CBB" w:rsidRPr="00046CBB" w:rsidRDefault="00046CBB" w:rsidP="00E04A5C">
            <w:pPr>
              <w:jc w:val="both"/>
              <w:rPr>
                <w:sz w:val="20"/>
                <w:szCs w:val="20"/>
              </w:rPr>
            </w:pPr>
            <w:r w:rsidRPr="00046CB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4</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11</w:t>
            </w:r>
          </w:p>
        </w:tc>
        <w:tc>
          <w:tcPr>
            <w:tcW w:w="4069" w:type="dxa"/>
          </w:tcPr>
          <w:p w:rsidR="00046CBB" w:rsidRPr="00046CBB" w:rsidRDefault="00046CBB" w:rsidP="00E04A5C">
            <w:pPr>
              <w:rPr>
                <w:color w:val="000000"/>
                <w:sz w:val="20"/>
                <w:szCs w:val="20"/>
              </w:rPr>
            </w:pPr>
            <w:r w:rsidRPr="00046CBB">
              <w:rPr>
                <w:color w:val="000000"/>
                <w:sz w:val="20"/>
                <w:szCs w:val="20"/>
              </w:rPr>
              <w:t>Реагент для промывания</w:t>
            </w:r>
          </w:p>
        </w:tc>
        <w:tc>
          <w:tcPr>
            <w:tcW w:w="6869" w:type="dxa"/>
          </w:tcPr>
          <w:p w:rsidR="00046CBB" w:rsidRPr="00046CBB" w:rsidRDefault="00046CBB" w:rsidP="00E04A5C">
            <w:pPr>
              <w:jc w:val="both"/>
              <w:rPr>
                <w:sz w:val="20"/>
                <w:szCs w:val="20"/>
              </w:rPr>
            </w:pPr>
            <w:r w:rsidRPr="00046CBB">
              <w:rPr>
                <w:sz w:val="20"/>
                <w:szCs w:val="20"/>
              </w:rPr>
              <w:t>Реагент для промывания для гематологического анализатора Micros 60, используемый при исследовании периферической крови.</w:t>
            </w:r>
          </w:p>
          <w:p w:rsidR="00046CBB" w:rsidRPr="00046CBB" w:rsidRDefault="00046CBB" w:rsidP="00E04A5C">
            <w:pPr>
              <w:jc w:val="both"/>
              <w:rPr>
                <w:sz w:val="20"/>
                <w:szCs w:val="20"/>
              </w:rPr>
            </w:pPr>
            <w:r w:rsidRPr="00046CBB">
              <w:rPr>
                <w:sz w:val="20"/>
                <w:szCs w:val="20"/>
              </w:rPr>
              <w:t>Бесцветная прозрачная жидкость.</w:t>
            </w:r>
          </w:p>
          <w:p w:rsidR="00046CBB" w:rsidRPr="00046CBB" w:rsidRDefault="00046CBB" w:rsidP="00E04A5C">
            <w:pPr>
              <w:jc w:val="both"/>
              <w:rPr>
                <w:sz w:val="20"/>
                <w:szCs w:val="20"/>
              </w:rPr>
            </w:pPr>
            <w:r w:rsidRPr="00046CBB">
              <w:rPr>
                <w:sz w:val="20"/>
                <w:szCs w:val="20"/>
              </w:rPr>
              <w:t>Упаковка:</w:t>
            </w:r>
          </w:p>
          <w:p w:rsidR="00046CBB" w:rsidRPr="00046CBB" w:rsidRDefault="00046CBB" w:rsidP="00E04A5C">
            <w:pPr>
              <w:jc w:val="both"/>
              <w:rPr>
                <w:sz w:val="20"/>
                <w:szCs w:val="20"/>
              </w:rPr>
            </w:pPr>
            <w:r w:rsidRPr="00046CBB">
              <w:rPr>
                <w:sz w:val="20"/>
                <w:szCs w:val="20"/>
              </w:rPr>
              <w:t>Пластиковая четырехгранная бутыль 1 литр.</w:t>
            </w:r>
          </w:p>
          <w:p w:rsidR="00046CBB" w:rsidRPr="00046CBB" w:rsidRDefault="00046CBB" w:rsidP="00E04A5C">
            <w:pPr>
              <w:jc w:val="both"/>
              <w:rPr>
                <w:sz w:val="20"/>
                <w:szCs w:val="20"/>
              </w:rPr>
            </w:pPr>
            <w:r w:rsidRPr="00046CBB">
              <w:rPr>
                <w:sz w:val="20"/>
                <w:szCs w:val="20"/>
              </w:rPr>
              <w:t>Название реагента на бумажной этикетке бутыли ABX Cleaner,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w:t>
            </w:r>
          </w:p>
          <w:p w:rsidR="00046CBB" w:rsidRPr="00046CBB" w:rsidRDefault="00046CBB" w:rsidP="00E04A5C">
            <w:pPr>
              <w:jc w:val="both"/>
              <w:rPr>
                <w:sz w:val="20"/>
                <w:szCs w:val="20"/>
              </w:rPr>
            </w:pPr>
            <w:r w:rsidRPr="00046CBB">
              <w:rPr>
                <w:sz w:val="20"/>
                <w:szCs w:val="20"/>
              </w:rPr>
              <w:t xml:space="preserve">Этикетка реагента должна иметь штрих-код, </w:t>
            </w:r>
            <w:r w:rsidRPr="00046CBB">
              <w:rPr>
                <w:sz w:val="20"/>
                <w:szCs w:val="20"/>
              </w:rPr>
              <w:lastRenderedPageBreak/>
              <w:t>содержащий всю необходимую информацию для автоматического менеджмента системы реагентов.</w:t>
            </w:r>
          </w:p>
        </w:tc>
        <w:tc>
          <w:tcPr>
            <w:tcW w:w="1417" w:type="dxa"/>
          </w:tcPr>
          <w:p w:rsidR="00046CBB" w:rsidRPr="00046CBB" w:rsidRDefault="00046CBB" w:rsidP="00E04A5C">
            <w:pPr>
              <w:jc w:val="center"/>
              <w:rPr>
                <w:color w:val="000000"/>
                <w:sz w:val="20"/>
                <w:szCs w:val="20"/>
              </w:rPr>
            </w:pPr>
            <w:r w:rsidRPr="00046CBB">
              <w:rPr>
                <w:color w:val="000000"/>
                <w:sz w:val="20"/>
                <w:szCs w:val="20"/>
              </w:rPr>
              <w:lastRenderedPageBreak/>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7</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lastRenderedPageBreak/>
              <w:t>12</w:t>
            </w:r>
          </w:p>
        </w:tc>
        <w:tc>
          <w:tcPr>
            <w:tcW w:w="4069" w:type="dxa"/>
          </w:tcPr>
          <w:p w:rsidR="00046CBB" w:rsidRPr="00046CBB" w:rsidRDefault="00046CBB" w:rsidP="00E04A5C">
            <w:pPr>
              <w:rPr>
                <w:sz w:val="20"/>
                <w:szCs w:val="20"/>
              </w:rPr>
            </w:pPr>
            <w:r w:rsidRPr="00046CBB">
              <w:rPr>
                <w:sz w:val="20"/>
                <w:szCs w:val="20"/>
              </w:rPr>
              <w:t>Реагент для стабилизации крови при исследовании гемостаза</w:t>
            </w:r>
          </w:p>
        </w:tc>
        <w:tc>
          <w:tcPr>
            <w:tcW w:w="6869" w:type="dxa"/>
          </w:tcPr>
          <w:p w:rsidR="00046CBB" w:rsidRPr="00046CBB" w:rsidRDefault="00046CBB" w:rsidP="00E04A5C">
            <w:pPr>
              <w:jc w:val="both"/>
              <w:rPr>
                <w:sz w:val="20"/>
                <w:szCs w:val="20"/>
              </w:rPr>
            </w:pPr>
            <w:r w:rsidRPr="00046CBB">
              <w:rPr>
                <w:sz w:val="20"/>
                <w:szCs w:val="20"/>
              </w:rPr>
              <w:t xml:space="preserve">Лимоннокислый натрий, трёхзамещенный, 5,5-водный (на 50 мл 3,8% раствора) - во флаконе. </w:t>
            </w:r>
          </w:p>
          <w:p w:rsidR="00046CBB" w:rsidRPr="00046CBB" w:rsidRDefault="00046CBB" w:rsidP="00E04A5C">
            <w:pPr>
              <w:jc w:val="both"/>
              <w:rPr>
                <w:sz w:val="20"/>
                <w:szCs w:val="20"/>
              </w:rPr>
            </w:pPr>
            <w:r w:rsidRPr="00046CBB">
              <w:rPr>
                <w:sz w:val="20"/>
                <w:szCs w:val="20"/>
              </w:rPr>
              <w:t>Реагент только для применения in vitro.</w:t>
            </w:r>
          </w:p>
          <w:p w:rsidR="00046CBB" w:rsidRPr="00046CBB" w:rsidRDefault="00046CBB" w:rsidP="00E04A5C">
            <w:pPr>
              <w:jc w:val="both"/>
              <w:rPr>
                <w:sz w:val="20"/>
                <w:szCs w:val="20"/>
              </w:rPr>
            </w:pPr>
            <w:r w:rsidRPr="00046CBB">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+25°С в течение 30 суток.</w:t>
            </w:r>
          </w:p>
          <w:p w:rsidR="00046CBB" w:rsidRPr="00046CBB" w:rsidRDefault="00046CBB" w:rsidP="00E04A5C">
            <w:pPr>
              <w:jc w:val="both"/>
              <w:rPr>
                <w:sz w:val="20"/>
                <w:szCs w:val="20"/>
              </w:rPr>
            </w:pPr>
            <w:r w:rsidRPr="00046CBB">
              <w:rPr>
                <w:sz w:val="20"/>
                <w:szCs w:val="20"/>
              </w:rPr>
              <w:t>Раствор цитрата натрия можно хранить при температуре +2...8°С не более 7 дней в герметично закрытой посуде.</w:t>
            </w:r>
          </w:p>
          <w:p w:rsidR="00046CBB" w:rsidRPr="00046CBB" w:rsidRDefault="00046CBB" w:rsidP="00E04A5C">
            <w:pPr>
              <w:jc w:val="both"/>
              <w:rPr>
                <w:sz w:val="20"/>
                <w:szCs w:val="20"/>
              </w:rPr>
            </w:pPr>
            <w:r w:rsidRPr="00046CBB">
              <w:rPr>
                <w:sz w:val="20"/>
                <w:szCs w:val="20"/>
              </w:rPr>
              <w:t>Зарегистрирован в Росздравнадзор РФ</w:t>
            </w:r>
          </w:p>
        </w:tc>
        <w:tc>
          <w:tcPr>
            <w:tcW w:w="1417" w:type="dxa"/>
          </w:tcPr>
          <w:p w:rsidR="00046CBB" w:rsidRPr="00046CBB" w:rsidRDefault="00046CBB" w:rsidP="00E04A5C">
            <w:pPr>
              <w:jc w:val="center"/>
              <w:rPr>
                <w:color w:val="000000"/>
                <w:sz w:val="20"/>
                <w:szCs w:val="20"/>
              </w:rPr>
            </w:pPr>
            <w:r w:rsidRPr="00046CBB">
              <w:rPr>
                <w:color w:val="000000"/>
                <w:sz w:val="20"/>
                <w:szCs w:val="20"/>
              </w:rPr>
              <w:t>упак</w:t>
            </w:r>
          </w:p>
        </w:tc>
        <w:tc>
          <w:tcPr>
            <w:tcW w:w="1524" w:type="dxa"/>
          </w:tcPr>
          <w:p w:rsidR="00046CBB" w:rsidRPr="00046CBB" w:rsidRDefault="00046CBB" w:rsidP="00E04A5C">
            <w:pPr>
              <w:jc w:val="center"/>
              <w:rPr>
                <w:color w:val="000000"/>
                <w:sz w:val="20"/>
                <w:szCs w:val="20"/>
              </w:rPr>
            </w:pPr>
            <w:r w:rsidRPr="00046CBB">
              <w:rPr>
                <w:color w:val="000000"/>
                <w:sz w:val="20"/>
                <w:szCs w:val="20"/>
              </w:rPr>
              <w:t>4</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13</w:t>
            </w:r>
          </w:p>
        </w:tc>
        <w:tc>
          <w:tcPr>
            <w:tcW w:w="4069" w:type="dxa"/>
          </w:tcPr>
          <w:p w:rsidR="00046CBB" w:rsidRPr="00046CBB" w:rsidRDefault="00046CBB" w:rsidP="00E04A5C">
            <w:pPr>
              <w:rPr>
                <w:color w:val="000000"/>
                <w:sz w:val="20"/>
                <w:szCs w:val="20"/>
              </w:rPr>
            </w:pPr>
            <w:r w:rsidRPr="00046CBB">
              <w:rPr>
                <w:color w:val="000000"/>
                <w:sz w:val="20"/>
                <w:szCs w:val="20"/>
              </w:rPr>
              <w:t>Смесь для очистки и обезжиривания</w:t>
            </w:r>
          </w:p>
        </w:tc>
        <w:tc>
          <w:tcPr>
            <w:tcW w:w="6869" w:type="dxa"/>
          </w:tcPr>
          <w:p w:rsidR="00046CBB" w:rsidRPr="00046CBB" w:rsidRDefault="00046CBB" w:rsidP="00E04A5C">
            <w:pPr>
              <w:jc w:val="both"/>
              <w:rPr>
                <w:sz w:val="20"/>
                <w:szCs w:val="20"/>
              </w:rPr>
            </w:pPr>
            <w:r w:rsidRPr="00046CBB">
              <w:rPr>
                <w:sz w:val="20"/>
                <w:szCs w:val="20"/>
              </w:rPr>
              <w:t xml:space="preserve">Смесь для очистки и обезжиривания стекол многократного применения. </w:t>
            </w:r>
          </w:p>
          <w:p w:rsidR="00046CBB" w:rsidRPr="00046CBB" w:rsidRDefault="00046CBB" w:rsidP="00E04A5C">
            <w:pPr>
              <w:jc w:val="both"/>
              <w:rPr>
                <w:sz w:val="20"/>
                <w:szCs w:val="20"/>
              </w:rPr>
            </w:pPr>
            <w:r w:rsidRPr="00046CBB">
              <w:rPr>
                <w:sz w:val="20"/>
                <w:szCs w:val="20"/>
              </w:rPr>
              <w:t>Флакон 1 л рассчитан на не менее, чем 5000 стёкол</w:t>
            </w:r>
          </w:p>
        </w:tc>
        <w:tc>
          <w:tcPr>
            <w:tcW w:w="1417" w:type="dxa"/>
          </w:tcPr>
          <w:p w:rsidR="00046CBB" w:rsidRPr="00046CBB" w:rsidRDefault="00046CBB" w:rsidP="00E04A5C">
            <w:pPr>
              <w:jc w:val="center"/>
              <w:rPr>
                <w:color w:val="000000"/>
                <w:sz w:val="20"/>
                <w:szCs w:val="20"/>
              </w:rPr>
            </w:pPr>
            <w:r w:rsidRPr="00046CBB">
              <w:rPr>
                <w:color w:val="000000"/>
                <w:sz w:val="20"/>
                <w:szCs w:val="20"/>
              </w:rPr>
              <w:t>л</w:t>
            </w:r>
          </w:p>
        </w:tc>
        <w:tc>
          <w:tcPr>
            <w:tcW w:w="1524" w:type="dxa"/>
          </w:tcPr>
          <w:p w:rsidR="00046CBB" w:rsidRPr="00046CBB" w:rsidRDefault="00046CBB" w:rsidP="00E04A5C">
            <w:pPr>
              <w:jc w:val="center"/>
              <w:rPr>
                <w:color w:val="000000"/>
                <w:sz w:val="20"/>
                <w:szCs w:val="20"/>
              </w:rPr>
            </w:pPr>
            <w:r w:rsidRPr="00046CBB">
              <w:rPr>
                <w:color w:val="000000"/>
                <w:sz w:val="20"/>
                <w:szCs w:val="20"/>
              </w:rPr>
              <w:t>12</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14</w:t>
            </w:r>
          </w:p>
        </w:tc>
        <w:tc>
          <w:tcPr>
            <w:tcW w:w="4069" w:type="dxa"/>
          </w:tcPr>
          <w:p w:rsidR="00046CBB" w:rsidRPr="00046CBB" w:rsidRDefault="00046CBB" w:rsidP="00E04A5C">
            <w:pPr>
              <w:rPr>
                <w:color w:val="000000"/>
                <w:sz w:val="20"/>
                <w:szCs w:val="20"/>
              </w:rPr>
            </w:pPr>
            <w:r w:rsidRPr="00046CBB">
              <w:rPr>
                <w:color w:val="000000"/>
                <w:sz w:val="20"/>
                <w:szCs w:val="20"/>
              </w:rPr>
              <w:t>Метиленовый синий насыщенный раствор</w:t>
            </w:r>
          </w:p>
        </w:tc>
        <w:tc>
          <w:tcPr>
            <w:tcW w:w="6869" w:type="dxa"/>
          </w:tcPr>
          <w:p w:rsidR="00046CBB" w:rsidRPr="00046CBB" w:rsidRDefault="00046CBB" w:rsidP="00E04A5C">
            <w:pPr>
              <w:jc w:val="both"/>
              <w:rPr>
                <w:sz w:val="20"/>
                <w:szCs w:val="20"/>
              </w:rPr>
            </w:pPr>
            <w:r w:rsidRPr="00046CBB">
              <w:rPr>
                <w:sz w:val="20"/>
                <w:szCs w:val="20"/>
              </w:rPr>
              <w:t>Насыщенный раствор метиленового синего. Краситель для окраски и исследования бактерий. Количество определений-200 (при расходе на одно исследование 0,5 мл реагента).</w:t>
            </w:r>
          </w:p>
          <w:p w:rsidR="00046CBB" w:rsidRPr="00046CBB" w:rsidRDefault="00046CBB" w:rsidP="00E04A5C">
            <w:pPr>
              <w:jc w:val="both"/>
              <w:rPr>
                <w:sz w:val="20"/>
                <w:szCs w:val="20"/>
              </w:rPr>
            </w:pPr>
            <w:r w:rsidRPr="00046CBB">
              <w:rPr>
                <w:sz w:val="20"/>
                <w:szCs w:val="20"/>
              </w:rPr>
              <w:t>Раствор  1 %</w:t>
            </w:r>
          </w:p>
          <w:p w:rsidR="00046CBB" w:rsidRPr="00046CBB" w:rsidRDefault="00046CBB" w:rsidP="00E04A5C">
            <w:pPr>
              <w:jc w:val="both"/>
              <w:rPr>
                <w:sz w:val="20"/>
                <w:szCs w:val="20"/>
              </w:rPr>
            </w:pPr>
            <w:r w:rsidRPr="00046CBB">
              <w:rPr>
                <w:sz w:val="20"/>
                <w:szCs w:val="20"/>
              </w:rPr>
              <w:t>Количество – флакон не более 100 мл.</w:t>
            </w:r>
          </w:p>
          <w:p w:rsidR="00046CBB" w:rsidRPr="00046CBB" w:rsidRDefault="00046CBB" w:rsidP="00E04A5C">
            <w:pPr>
              <w:jc w:val="both"/>
              <w:rPr>
                <w:sz w:val="20"/>
                <w:szCs w:val="20"/>
              </w:rPr>
            </w:pPr>
            <w:r w:rsidRPr="00046CBB">
              <w:rPr>
                <w:sz w:val="20"/>
                <w:szCs w:val="20"/>
              </w:rPr>
              <w:t>Срок годности: не менее 12 месяцев от даты производства</w:t>
            </w:r>
          </w:p>
        </w:tc>
        <w:tc>
          <w:tcPr>
            <w:tcW w:w="1417" w:type="dxa"/>
          </w:tcPr>
          <w:p w:rsidR="00046CBB" w:rsidRPr="00046CBB" w:rsidRDefault="00046CBB" w:rsidP="00E04A5C">
            <w:pPr>
              <w:jc w:val="center"/>
              <w:rPr>
                <w:color w:val="000000"/>
                <w:sz w:val="20"/>
                <w:szCs w:val="20"/>
              </w:rPr>
            </w:pPr>
            <w:r w:rsidRPr="00046CBB">
              <w:rPr>
                <w:color w:val="000000"/>
                <w:sz w:val="20"/>
                <w:szCs w:val="20"/>
              </w:rPr>
              <w:t>флак</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15</w:t>
            </w:r>
          </w:p>
        </w:tc>
        <w:tc>
          <w:tcPr>
            <w:tcW w:w="4069" w:type="dxa"/>
          </w:tcPr>
          <w:p w:rsidR="00046CBB" w:rsidRPr="00046CBB" w:rsidRDefault="00046CBB" w:rsidP="00E04A5C">
            <w:pPr>
              <w:rPr>
                <w:color w:val="000000"/>
                <w:sz w:val="20"/>
                <w:szCs w:val="20"/>
              </w:rPr>
            </w:pPr>
            <w:r w:rsidRPr="00046CBB">
              <w:rPr>
                <w:color w:val="000000"/>
                <w:sz w:val="20"/>
                <w:szCs w:val="20"/>
              </w:rPr>
              <w:t xml:space="preserve">Кювета одноразовая с шариками </w:t>
            </w:r>
          </w:p>
        </w:tc>
        <w:tc>
          <w:tcPr>
            <w:tcW w:w="6869" w:type="dxa"/>
          </w:tcPr>
          <w:p w:rsidR="00046CBB" w:rsidRPr="00046CBB" w:rsidRDefault="00046CBB" w:rsidP="00E04A5C">
            <w:pPr>
              <w:jc w:val="both"/>
              <w:rPr>
                <w:sz w:val="20"/>
                <w:szCs w:val="20"/>
              </w:rPr>
            </w:pPr>
            <w:r w:rsidRPr="00046CBB">
              <w:rPr>
                <w:sz w:val="20"/>
                <w:szCs w:val="20"/>
              </w:rPr>
              <w:t>Кювета коагулологическая для анализаторов свертывания крови АПГ2-02, АПГ2-02П, АПГ4-02П, АПГ4-01(Минилаб-704), АПГ2-01 (Минилаб-701) после 2005 года выпуска.</w:t>
            </w:r>
          </w:p>
          <w:p w:rsidR="00046CBB" w:rsidRPr="00046CBB" w:rsidRDefault="00046CBB" w:rsidP="00E04A5C">
            <w:pPr>
              <w:jc w:val="both"/>
              <w:rPr>
                <w:sz w:val="20"/>
                <w:szCs w:val="20"/>
              </w:rPr>
            </w:pPr>
            <w:r w:rsidRPr="00046CBB">
              <w:rPr>
                <w:sz w:val="20"/>
                <w:szCs w:val="20"/>
              </w:rPr>
              <w:t>Объем кюветы не более 250 мкл</w:t>
            </w:r>
          </w:p>
          <w:p w:rsidR="00046CBB" w:rsidRPr="00046CBB" w:rsidRDefault="00046CBB" w:rsidP="00E04A5C">
            <w:pPr>
              <w:jc w:val="both"/>
              <w:rPr>
                <w:sz w:val="20"/>
                <w:szCs w:val="20"/>
              </w:rPr>
            </w:pPr>
            <w:r w:rsidRPr="00046CBB">
              <w:rPr>
                <w:sz w:val="20"/>
                <w:szCs w:val="20"/>
              </w:rPr>
              <w:t>Объем биопробы 50±25 мкл</w:t>
            </w:r>
          </w:p>
          <w:p w:rsidR="00046CBB" w:rsidRPr="00046CBB" w:rsidRDefault="00046CBB" w:rsidP="00E04A5C">
            <w:pPr>
              <w:jc w:val="both"/>
              <w:rPr>
                <w:sz w:val="20"/>
                <w:szCs w:val="20"/>
              </w:rPr>
            </w:pPr>
            <w:r w:rsidRPr="00046CBB">
              <w:rPr>
                <w:sz w:val="20"/>
                <w:szCs w:val="20"/>
              </w:rPr>
              <w:t>Децимальный номер ДГВИ.36.000.050</w:t>
            </w:r>
          </w:p>
          <w:p w:rsidR="00046CBB" w:rsidRPr="00046CBB" w:rsidRDefault="00046CBB" w:rsidP="00E04A5C">
            <w:pPr>
              <w:jc w:val="both"/>
              <w:rPr>
                <w:sz w:val="20"/>
                <w:szCs w:val="20"/>
              </w:rPr>
            </w:pPr>
            <w:r w:rsidRPr="00046CBB">
              <w:rPr>
                <w:sz w:val="20"/>
                <w:szCs w:val="20"/>
              </w:rPr>
              <w:t>Упаковка: не менее 1000 кювет, не менее 1000 шариков.</w:t>
            </w:r>
          </w:p>
          <w:p w:rsidR="00046CBB" w:rsidRPr="00046CBB" w:rsidRDefault="00046CBB" w:rsidP="00E04A5C">
            <w:pPr>
              <w:jc w:val="both"/>
              <w:rPr>
                <w:sz w:val="20"/>
                <w:szCs w:val="20"/>
              </w:rPr>
            </w:pPr>
            <w:r w:rsidRPr="00046CBB">
              <w:rPr>
                <w:sz w:val="20"/>
                <w:szCs w:val="20"/>
              </w:rPr>
              <w:t>Особых условий хранения не требует.</w:t>
            </w:r>
          </w:p>
        </w:tc>
        <w:tc>
          <w:tcPr>
            <w:tcW w:w="1417" w:type="dxa"/>
          </w:tcPr>
          <w:p w:rsidR="00046CBB" w:rsidRPr="00046CBB" w:rsidRDefault="00046CBB" w:rsidP="00E04A5C">
            <w:pPr>
              <w:jc w:val="center"/>
              <w:rPr>
                <w:color w:val="000000"/>
                <w:sz w:val="20"/>
                <w:szCs w:val="20"/>
              </w:rPr>
            </w:pPr>
            <w:r w:rsidRPr="00046CBB">
              <w:rPr>
                <w:color w:val="000000"/>
                <w:sz w:val="20"/>
                <w:szCs w:val="20"/>
              </w:rPr>
              <w:t>упак</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16</w:t>
            </w:r>
          </w:p>
        </w:tc>
        <w:tc>
          <w:tcPr>
            <w:tcW w:w="4069" w:type="dxa"/>
          </w:tcPr>
          <w:p w:rsidR="00046CBB" w:rsidRPr="00046CBB" w:rsidRDefault="00046CBB" w:rsidP="00E04A5C">
            <w:pPr>
              <w:rPr>
                <w:color w:val="000000"/>
                <w:sz w:val="20"/>
                <w:szCs w:val="20"/>
              </w:rPr>
            </w:pPr>
            <w:r w:rsidRPr="00046CBB">
              <w:rPr>
                <w:color w:val="000000"/>
                <w:sz w:val="20"/>
                <w:szCs w:val="20"/>
              </w:rPr>
              <w:t>Набор реагентов для определения концентрации гемоглобина</w:t>
            </w:r>
          </w:p>
        </w:tc>
        <w:tc>
          <w:tcPr>
            <w:tcW w:w="6869" w:type="dxa"/>
          </w:tcPr>
          <w:p w:rsidR="00046CBB" w:rsidRPr="00046CBB" w:rsidRDefault="00046CBB" w:rsidP="00E04A5C">
            <w:pPr>
              <w:jc w:val="both"/>
              <w:rPr>
                <w:sz w:val="20"/>
                <w:szCs w:val="20"/>
              </w:rPr>
            </w:pPr>
            <w:r w:rsidRPr="00046CBB">
              <w:rPr>
                <w:sz w:val="20"/>
                <w:szCs w:val="20"/>
              </w:rPr>
              <w:t>Набор реагентов для определения концентрации гемоглобина</w:t>
            </w:r>
          </w:p>
          <w:p w:rsidR="00046CBB" w:rsidRPr="00046CBB" w:rsidRDefault="00046CBB" w:rsidP="00E04A5C">
            <w:pPr>
              <w:jc w:val="both"/>
              <w:rPr>
                <w:sz w:val="20"/>
                <w:szCs w:val="20"/>
              </w:rPr>
            </w:pPr>
            <w:r w:rsidRPr="00046CBB">
              <w:rPr>
                <w:sz w:val="20"/>
                <w:szCs w:val="20"/>
              </w:rPr>
              <w:t>Реагент 1-200 мл, Калибр.- 2,5 мл, Конеч. объём реагента- 2 л</w:t>
            </w:r>
          </w:p>
          <w:p w:rsidR="00046CBB" w:rsidRPr="00046CBB" w:rsidRDefault="00046CBB" w:rsidP="00E04A5C">
            <w:pPr>
              <w:jc w:val="both"/>
              <w:rPr>
                <w:sz w:val="20"/>
                <w:szCs w:val="20"/>
              </w:rPr>
            </w:pPr>
            <w:r w:rsidRPr="00046CBB">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046CBB" w:rsidRPr="00046CBB" w:rsidRDefault="00046CBB" w:rsidP="00E04A5C">
            <w:pPr>
              <w:jc w:val="both"/>
              <w:rPr>
                <w:sz w:val="20"/>
                <w:szCs w:val="20"/>
              </w:rPr>
            </w:pPr>
            <w:r w:rsidRPr="00046CBB">
              <w:rPr>
                <w:sz w:val="20"/>
                <w:szCs w:val="20"/>
              </w:rPr>
              <w:t>Исследуемый материал: Цельная кровь.</w:t>
            </w:r>
          </w:p>
          <w:p w:rsidR="00046CBB" w:rsidRPr="00046CBB" w:rsidRDefault="00046CBB" w:rsidP="00E04A5C">
            <w:pPr>
              <w:jc w:val="both"/>
              <w:rPr>
                <w:sz w:val="20"/>
                <w:szCs w:val="20"/>
              </w:rPr>
            </w:pPr>
            <w:r w:rsidRPr="00046CBB">
              <w:rPr>
                <w:sz w:val="20"/>
                <w:szCs w:val="20"/>
              </w:rPr>
              <w:t>Метод: гемиглобинцианидный метод Драбкина; по конечной точке; для ФЭК и полуавтоматических анализаторов.</w:t>
            </w:r>
          </w:p>
          <w:p w:rsidR="00046CBB" w:rsidRPr="00046CBB" w:rsidRDefault="00046CBB" w:rsidP="00E04A5C">
            <w:pPr>
              <w:jc w:val="both"/>
              <w:rPr>
                <w:sz w:val="20"/>
                <w:szCs w:val="20"/>
              </w:rPr>
            </w:pPr>
            <w:r w:rsidRPr="00046CBB">
              <w:rPr>
                <w:sz w:val="20"/>
                <w:szCs w:val="20"/>
              </w:rPr>
              <w:t>Длина волны: 540 нм (520-560 нм).</w:t>
            </w:r>
          </w:p>
          <w:p w:rsidR="00046CBB" w:rsidRPr="00046CBB" w:rsidRDefault="00046CBB" w:rsidP="00E04A5C">
            <w:pPr>
              <w:jc w:val="both"/>
              <w:rPr>
                <w:sz w:val="20"/>
                <w:szCs w:val="20"/>
              </w:rPr>
            </w:pPr>
            <w:r w:rsidRPr="00046CBB">
              <w:rPr>
                <w:sz w:val="20"/>
                <w:szCs w:val="20"/>
              </w:rPr>
              <w:t>Линейность от 40 до 180 г/л.</w:t>
            </w:r>
          </w:p>
          <w:p w:rsidR="00046CBB" w:rsidRPr="00046CBB" w:rsidRDefault="00046CBB" w:rsidP="00E04A5C">
            <w:pPr>
              <w:jc w:val="both"/>
              <w:rPr>
                <w:sz w:val="20"/>
                <w:szCs w:val="20"/>
              </w:rPr>
            </w:pPr>
            <w:r w:rsidRPr="00046CBB">
              <w:rPr>
                <w:sz w:val="20"/>
                <w:szCs w:val="20"/>
              </w:rPr>
              <w:t>Чувствительность: не более 5 г/л</w:t>
            </w:r>
          </w:p>
          <w:p w:rsidR="00046CBB" w:rsidRPr="00046CBB" w:rsidRDefault="00046CBB" w:rsidP="00E04A5C">
            <w:pPr>
              <w:jc w:val="both"/>
              <w:rPr>
                <w:sz w:val="20"/>
                <w:szCs w:val="20"/>
              </w:rPr>
            </w:pPr>
            <w:r w:rsidRPr="00046CBB">
              <w:rPr>
                <w:sz w:val="20"/>
                <w:szCs w:val="20"/>
              </w:rPr>
              <w:t>Срок годности набора: 12 месяцев при +(18-25)ºС.</w:t>
            </w:r>
            <w:r w:rsidRPr="00046CBB">
              <w:rPr>
                <w:sz w:val="20"/>
                <w:szCs w:val="20"/>
              </w:rPr>
              <w:tab/>
              <w:t>Реагент 1 (Монореагент): фосфорнокислый однозамещённый калий 10 ммоль/л, рН 7,35; феррицианид калия 6,1 ммоль/л; ацетонциангидрин 11,2 ммоль/л; 10-ти кратный концентрат.</w:t>
            </w:r>
          </w:p>
          <w:p w:rsidR="00046CBB" w:rsidRPr="00046CBB" w:rsidRDefault="00046CBB" w:rsidP="00E04A5C">
            <w:pPr>
              <w:jc w:val="both"/>
              <w:rPr>
                <w:sz w:val="20"/>
                <w:szCs w:val="20"/>
              </w:rPr>
            </w:pPr>
            <w:r w:rsidRPr="00046CBB">
              <w:rPr>
                <w:sz w:val="20"/>
                <w:szCs w:val="20"/>
              </w:rPr>
              <w:t>Калибратор – калибровочный раствор гемоглобина с концентрацией 120 г/л.</w:t>
            </w: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17</w:t>
            </w:r>
          </w:p>
        </w:tc>
        <w:tc>
          <w:tcPr>
            <w:tcW w:w="4069" w:type="dxa"/>
          </w:tcPr>
          <w:p w:rsidR="00046CBB" w:rsidRPr="00046CBB" w:rsidRDefault="00046CBB" w:rsidP="00E04A5C">
            <w:pPr>
              <w:rPr>
                <w:color w:val="000000"/>
                <w:sz w:val="20"/>
                <w:szCs w:val="20"/>
              </w:rPr>
            </w:pPr>
            <w:r w:rsidRPr="00046CBB">
              <w:rPr>
                <w:color w:val="000000"/>
                <w:sz w:val="20"/>
                <w:szCs w:val="20"/>
              </w:rPr>
              <w:t>Набор реагентов для определения общего и прямого билирубина</w:t>
            </w:r>
          </w:p>
        </w:tc>
        <w:tc>
          <w:tcPr>
            <w:tcW w:w="6869" w:type="dxa"/>
          </w:tcPr>
          <w:p w:rsidR="00046CBB" w:rsidRPr="00046CBB" w:rsidRDefault="00046CBB" w:rsidP="00E04A5C">
            <w:pPr>
              <w:jc w:val="both"/>
              <w:rPr>
                <w:sz w:val="20"/>
                <w:szCs w:val="20"/>
              </w:rPr>
            </w:pPr>
            <w:r w:rsidRPr="00046CBB">
              <w:rPr>
                <w:sz w:val="20"/>
                <w:szCs w:val="20"/>
              </w:rPr>
              <w:t>Биохимические реагенты для определения концентрации общего и прямого билирубина в сыворотке крови.</w:t>
            </w:r>
            <w:r w:rsidRPr="00046CBB">
              <w:rPr>
                <w:sz w:val="20"/>
                <w:szCs w:val="20"/>
              </w:rPr>
              <w:br/>
              <w:t>Метод: Общий/прямой по Йендрашеку. "Конечная точка". Унифицированный.</w:t>
            </w:r>
            <w:r w:rsidRPr="00046CBB">
              <w:rPr>
                <w:sz w:val="20"/>
                <w:szCs w:val="20"/>
              </w:rPr>
              <w:br/>
              <w:t>Объем реагента: 2х250 мл</w:t>
            </w: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2</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18</w:t>
            </w:r>
          </w:p>
        </w:tc>
        <w:tc>
          <w:tcPr>
            <w:tcW w:w="4069" w:type="dxa"/>
          </w:tcPr>
          <w:p w:rsidR="00046CBB" w:rsidRPr="00046CBB" w:rsidRDefault="00046CBB" w:rsidP="00E04A5C">
            <w:pPr>
              <w:rPr>
                <w:color w:val="000000"/>
                <w:sz w:val="20"/>
                <w:szCs w:val="20"/>
              </w:rPr>
            </w:pPr>
            <w:r w:rsidRPr="00046CBB">
              <w:rPr>
                <w:color w:val="000000"/>
                <w:sz w:val="20"/>
                <w:szCs w:val="20"/>
              </w:rPr>
              <w:t xml:space="preserve">Набор реагентов для </w:t>
            </w:r>
            <w:r w:rsidRPr="00046CBB">
              <w:rPr>
                <w:color w:val="000000"/>
                <w:sz w:val="20"/>
                <w:szCs w:val="20"/>
              </w:rPr>
              <w:lastRenderedPageBreak/>
              <w:t>определения содержания глюкозы (без депротеинизации) (ГЛЮКОЗА)</w:t>
            </w:r>
          </w:p>
        </w:tc>
        <w:tc>
          <w:tcPr>
            <w:tcW w:w="6869" w:type="dxa"/>
          </w:tcPr>
          <w:p w:rsidR="00046CBB" w:rsidRPr="00046CBB" w:rsidRDefault="00046CBB" w:rsidP="00E04A5C">
            <w:pPr>
              <w:jc w:val="both"/>
              <w:rPr>
                <w:sz w:val="20"/>
                <w:szCs w:val="20"/>
              </w:rPr>
            </w:pPr>
            <w:r w:rsidRPr="00046CBB">
              <w:rPr>
                <w:sz w:val="20"/>
                <w:szCs w:val="20"/>
              </w:rPr>
              <w:lastRenderedPageBreak/>
              <w:t xml:space="preserve">Метод: PAP; Состав набора: Реагент 1 (Фосфатный </w:t>
            </w:r>
            <w:r w:rsidRPr="00046CBB">
              <w:rPr>
                <w:sz w:val="20"/>
                <w:szCs w:val="20"/>
              </w:rPr>
              <w:lastRenderedPageBreak/>
              <w:t>буфер pH 7,5 - 100 ммоль/л, 4-аминофеназон - 0,3 ммоль/л, Фенол - 1 ммоль/л, Пероксидаза &gt;1000 ед/л, Глюкозо-оксидаза - 20000 ед/л); Линейность без разведения: до 28,2 ммоль/л (508 мг/дл); Наименьший обнаруживаемый уровень глюкозы составляет 0,01 ммоль/л; В наборе: Реагент 1: 1 флакон 1000 мл; Полностью жидкие реактивы</w:t>
            </w:r>
          </w:p>
        </w:tc>
        <w:tc>
          <w:tcPr>
            <w:tcW w:w="1417" w:type="dxa"/>
          </w:tcPr>
          <w:p w:rsidR="00046CBB" w:rsidRPr="00046CBB" w:rsidRDefault="00046CBB" w:rsidP="00E04A5C">
            <w:pPr>
              <w:jc w:val="center"/>
              <w:rPr>
                <w:color w:val="000000"/>
                <w:sz w:val="20"/>
                <w:szCs w:val="20"/>
              </w:rPr>
            </w:pPr>
            <w:r w:rsidRPr="00046CBB">
              <w:rPr>
                <w:color w:val="000000"/>
                <w:sz w:val="20"/>
                <w:szCs w:val="20"/>
              </w:rPr>
              <w:lastRenderedPageBreak/>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lastRenderedPageBreak/>
              <w:t>19</w:t>
            </w:r>
          </w:p>
        </w:tc>
        <w:tc>
          <w:tcPr>
            <w:tcW w:w="4069" w:type="dxa"/>
          </w:tcPr>
          <w:p w:rsidR="00046CBB" w:rsidRPr="00046CBB" w:rsidRDefault="00046CBB" w:rsidP="00E04A5C">
            <w:pPr>
              <w:rPr>
                <w:color w:val="000000"/>
                <w:sz w:val="20"/>
                <w:szCs w:val="20"/>
              </w:rPr>
            </w:pPr>
            <w:r w:rsidRPr="00046CBB">
              <w:rPr>
                <w:color w:val="000000"/>
                <w:sz w:val="20"/>
                <w:szCs w:val="20"/>
              </w:rPr>
              <w:t>Набор реагентов для определения концентрации общего холестерина</w:t>
            </w:r>
          </w:p>
        </w:tc>
        <w:tc>
          <w:tcPr>
            <w:tcW w:w="6869" w:type="dxa"/>
          </w:tcPr>
          <w:p w:rsidR="00046CBB" w:rsidRPr="00046CBB" w:rsidRDefault="00046CBB" w:rsidP="00E04A5C">
            <w:pPr>
              <w:jc w:val="both"/>
              <w:rPr>
                <w:sz w:val="20"/>
                <w:szCs w:val="20"/>
              </w:rPr>
            </w:pPr>
            <w:r w:rsidRPr="00046CBB">
              <w:rPr>
                <w:sz w:val="20"/>
                <w:szCs w:val="20"/>
              </w:rPr>
              <w:t xml:space="preserve">Метод: </w:t>
            </w:r>
            <w:r w:rsidRPr="00046CBB">
              <w:rPr>
                <w:sz w:val="20"/>
                <w:szCs w:val="20"/>
                <w:lang w:val="en-US"/>
              </w:rPr>
              <w:t>CHOD</w:t>
            </w:r>
            <w:r w:rsidRPr="00046CBB">
              <w:rPr>
                <w:sz w:val="20"/>
                <w:szCs w:val="20"/>
              </w:rPr>
              <w:t xml:space="preserve"> - </w:t>
            </w:r>
            <w:r w:rsidRPr="00046CBB">
              <w:rPr>
                <w:sz w:val="20"/>
                <w:szCs w:val="20"/>
                <w:lang w:val="en-US"/>
              </w:rPr>
              <w:t>PAP</w:t>
            </w:r>
            <w:r w:rsidRPr="00046CBB">
              <w:rPr>
                <w:sz w:val="20"/>
                <w:szCs w:val="20"/>
              </w:rPr>
              <w:t>; Состав: Реагент 1 (</w:t>
            </w:r>
            <w:r w:rsidRPr="00046CBB">
              <w:rPr>
                <w:sz w:val="20"/>
                <w:szCs w:val="20"/>
                <w:lang w:val="en-US"/>
              </w:rPr>
              <w:t>Pipes</w:t>
            </w:r>
            <w:r w:rsidRPr="00046CBB">
              <w:rPr>
                <w:sz w:val="20"/>
                <w:szCs w:val="20"/>
              </w:rPr>
              <w:t xml:space="preserve"> буфер 40 ммоль/л, </w:t>
            </w:r>
            <w:r w:rsidRPr="00046CBB">
              <w:rPr>
                <w:sz w:val="20"/>
                <w:szCs w:val="20"/>
                <w:lang w:val="en-US"/>
              </w:rPr>
              <w:t>pH</w:t>
            </w:r>
            <w:r w:rsidRPr="00046CBB">
              <w:rPr>
                <w:sz w:val="20"/>
                <w:szCs w:val="20"/>
              </w:rPr>
              <w:t xml:space="preserve"> 6.9, 4-аминоантипирин - 0.05 ммоль/л, Фенол - 2 ммоль/л, Пероксидаза &gt;  100 Е/л, Холестеролэстераза  &gt; 250 Е/мл, Холестеролоксидаза  &gt; 200 Е/мл); Линейность без разведения: 22 ммоль/л (850 мг/дл); Фасовка: Реагент 1 12 фл. по 50 мл; Полностью жидкие реактивы</w:t>
            </w: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20</w:t>
            </w:r>
          </w:p>
        </w:tc>
        <w:tc>
          <w:tcPr>
            <w:tcW w:w="4069" w:type="dxa"/>
          </w:tcPr>
          <w:p w:rsidR="00046CBB" w:rsidRPr="00046CBB" w:rsidRDefault="00046CBB" w:rsidP="00E04A5C">
            <w:pPr>
              <w:rPr>
                <w:color w:val="000000"/>
                <w:sz w:val="20"/>
                <w:szCs w:val="20"/>
              </w:rPr>
            </w:pPr>
            <w:r w:rsidRPr="00046CBB">
              <w:rPr>
                <w:color w:val="000000"/>
                <w:sz w:val="20"/>
                <w:szCs w:val="20"/>
              </w:rPr>
              <w:t>Набор реагентов для определения мочевой кислоты</w:t>
            </w:r>
          </w:p>
        </w:tc>
        <w:tc>
          <w:tcPr>
            <w:tcW w:w="6869" w:type="dxa"/>
          </w:tcPr>
          <w:p w:rsidR="00046CBB" w:rsidRPr="00046CBB" w:rsidRDefault="00046CBB" w:rsidP="00E04A5C">
            <w:pPr>
              <w:rPr>
                <w:sz w:val="20"/>
                <w:szCs w:val="20"/>
              </w:rPr>
            </w:pPr>
            <w:r w:rsidRPr="00046CBB">
              <w:rPr>
                <w:sz w:val="20"/>
                <w:szCs w:val="20"/>
              </w:rPr>
              <w:t>Метод: колориметрия; Состав набора: Реагент1 (Фосфатный буфер pH 7,5 -150 ммоль/л, TOOS - 1,51 ммоль/л, Аскорбат оксидаза - 5000 ед/л, Ферроцианид калия - 0,024 ммоль/л), Реагент 2 (Фосфатный буфер pH 7,5 -150 ммоль/л, 4-аминофеназон - 3,84 ммоль/л, Пероксидаза - 5000 ед/л, Уриказа - 1800 ед/л); Линейность без разведения: до 1442 мкмоль/л (24,4 мг/дл); Наименьший обнаруживаемый уровень мочевой кислоты составляет 1 мкмоль/л; В наборе: Реагент 1: 6 флаконов по 50 мл, Реагент 2: 3 флаконов по 20 мл; Полностью жидкие реактивы</w:t>
            </w:r>
          </w:p>
          <w:p w:rsidR="00046CBB" w:rsidRPr="00046CBB" w:rsidRDefault="00046CBB" w:rsidP="00E04A5C">
            <w:pPr>
              <w:jc w:val="both"/>
              <w:rPr>
                <w:sz w:val="20"/>
                <w:szCs w:val="20"/>
              </w:rPr>
            </w:pPr>
          </w:p>
        </w:tc>
        <w:tc>
          <w:tcPr>
            <w:tcW w:w="1417" w:type="dxa"/>
          </w:tcPr>
          <w:p w:rsidR="00046CBB" w:rsidRPr="00046CBB" w:rsidRDefault="00046CBB" w:rsidP="00E04A5C">
            <w:pPr>
              <w:jc w:val="center"/>
              <w:rPr>
                <w:color w:val="000000"/>
                <w:sz w:val="20"/>
                <w:szCs w:val="20"/>
              </w:rPr>
            </w:pPr>
            <w:r w:rsidRPr="00046CBB">
              <w:rPr>
                <w:color w:val="000000"/>
                <w:sz w:val="20"/>
                <w:szCs w:val="20"/>
              </w:rPr>
              <w:t>шт</w:t>
            </w:r>
          </w:p>
        </w:tc>
        <w:tc>
          <w:tcPr>
            <w:tcW w:w="1524" w:type="dxa"/>
          </w:tcPr>
          <w:p w:rsidR="00046CBB" w:rsidRPr="00046CBB" w:rsidRDefault="00046CBB" w:rsidP="00E04A5C">
            <w:pPr>
              <w:jc w:val="center"/>
              <w:rPr>
                <w:color w:val="000000"/>
                <w:sz w:val="20"/>
                <w:szCs w:val="20"/>
                <w:lang w:val="en-US"/>
              </w:rPr>
            </w:pPr>
            <w:r w:rsidRPr="00046CBB">
              <w:rPr>
                <w:color w:val="000000"/>
                <w:sz w:val="20"/>
                <w:szCs w:val="20"/>
                <w:lang w:val="en-US"/>
              </w:rPr>
              <w:t>1</w:t>
            </w:r>
          </w:p>
        </w:tc>
      </w:tr>
      <w:tr w:rsidR="00046CBB" w:rsidRPr="00046CBB" w:rsidTr="00E04A5C">
        <w:trPr>
          <w:trHeight w:val="418"/>
        </w:trPr>
        <w:tc>
          <w:tcPr>
            <w:tcW w:w="681" w:type="dxa"/>
          </w:tcPr>
          <w:p w:rsidR="00046CBB" w:rsidRPr="00046CBB" w:rsidRDefault="00046CBB" w:rsidP="00E04A5C">
            <w:pPr>
              <w:rPr>
                <w:color w:val="000000"/>
                <w:sz w:val="20"/>
                <w:szCs w:val="20"/>
              </w:rPr>
            </w:pPr>
            <w:r w:rsidRPr="00046CBB">
              <w:rPr>
                <w:color w:val="000000"/>
                <w:sz w:val="20"/>
                <w:szCs w:val="20"/>
              </w:rPr>
              <w:t>21</w:t>
            </w:r>
          </w:p>
        </w:tc>
        <w:tc>
          <w:tcPr>
            <w:tcW w:w="4069" w:type="dxa"/>
          </w:tcPr>
          <w:p w:rsidR="00046CBB" w:rsidRPr="00046CBB" w:rsidRDefault="00046CBB" w:rsidP="00E04A5C">
            <w:pPr>
              <w:rPr>
                <w:color w:val="000000"/>
                <w:sz w:val="20"/>
                <w:szCs w:val="20"/>
              </w:rPr>
            </w:pPr>
            <w:r w:rsidRPr="00046CBB">
              <w:rPr>
                <w:color w:val="000000"/>
                <w:sz w:val="20"/>
                <w:szCs w:val="20"/>
              </w:rPr>
              <w:t>Краситель азур-эозин по Романовскому</w:t>
            </w:r>
          </w:p>
        </w:tc>
        <w:tc>
          <w:tcPr>
            <w:tcW w:w="6869" w:type="dxa"/>
          </w:tcPr>
          <w:p w:rsidR="00046CBB" w:rsidRPr="00046CBB" w:rsidRDefault="00046CBB" w:rsidP="00E04A5C">
            <w:pPr>
              <w:jc w:val="both"/>
              <w:rPr>
                <w:sz w:val="20"/>
                <w:szCs w:val="20"/>
              </w:rPr>
            </w:pPr>
            <w:r w:rsidRPr="00046CBB">
              <w:rPr>
                <w:sz w:val="20"/>
                <w:szCs w:val="20"/>
              </w:rPr>
              <w:t xml:space="preserve">Краситель используется только для окраски препаратов периферической крови. Краситель представляет собой раствор сухого азур-эозина по Романовскому в метаноле и глицерине, в соотношении 1:1. Обязательно применение с забуференной водой. Особенность данного красителя - экономичный режим разведения (1:45) и растянутый интервал окраски препаратов (45мин), при этом не перекрашиваются мазки. </w:t>
            </w:r>
          </w:p>
          <w:p w:rsidR="00046CBB" w:rsidRPr="00046CBB" w:rsidRDefault="00046CBB" w:rsidP="00E04A5C">
            <w:pPr>
              <w:jc w:val="both"/>
              <w:rPr>
                <w:sz w:val="20"/>
                <w:szCs w:val="20"/>
              </w:rPr>
            </w:pPr>
            <w:r w:rsidRPr="00046CBB">
              <w:rPr>
                <w:sz w:val="20"/>
                <w:szCs w:val="20"/>
              </w:rPr>
              <w:t xml:space="preserve">Рабочий раствор годен в течение 6 часов. Окраска 25000 препаратов в зависимости от разведения и метода окрашивания. </w:t>
            </w:r>
          </w:p>
          <w:p w:rsidR="00046CBB" w:rsidRPr="00046CBB" w:rsidRDefault="00046CBB" w:rsidP="00E04A5C">
            <w:pPr>
              <w:jc w:val="both"/>
              <w:rPr>
                <w:sz w:val="20"/>
                <w:szCs w:val="20"/>
              </w:rPr>
            </w:pPr>
            <w:r w:rsidRPr="00046CBB">
              <w:rPr>
                <w:sz w:val="20"/>
                <w:szCs w:val="20"/>
              </w:rPr>
              <w:t>Форма выпуска - флакон из матого полиэтилена , есмкостью не менее 1 литр</w:t>
            </w:r>
          </w:p>
        </w:tc>
        <w:tc>
          <w:tcPr>
            <w:tcW w:w="1417" w:type="dxa"/>
          </w:tcPr>
          <w:p w:rsidR="00046CBB" w:rsidRPr="00046CBB" w:rsidRDefault="00046CBB" w:rsidP="00E04A5C">
            <w:pPr>
              <w:jc w:val="center"/>
              <w:rPr>
                <w:color w:val="000000"/>
                <w:sz w:val="20"/>
                <w:szCs w:val="20"/>
              </w:rPr>
            </w:pPr>
            <w:r w:rsidRPr="00046CBB">
              <w:rPr>
                <w:color w:val="000000"/>
                <w:sz w:val="20"/>
                <w:szCs w:val="20"/>
              </w:rPr>
              <w:t>л</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r w:rsidR="00046CBB" w:rsidRPr="00046CBB" w:rsidTr="00E04A5C">
        <w:trPr>
          <w:trHeight w:val="418"/>
        </w:trPr>
        <w:tc>
          <w:tcPr>
            <w:tcW w:w="681" w:type="dxa"/>
          </w:tcPr>
          <w:p w:rsidR="00046CBB" w:rsidRPr="00046CBB" w:rsidRDefault="00046CBB" w:rsidP="00E04A5C">
            <w:pPr>
              <w:jc w:val="center"/>
              <w:rPr>
                <w:color w:val="000000"/>
                <w:sz w:val="20"/>
                <w:szCs w:val="20"/>
              </w:rPr>
            </w:pPr>
            <w:r w:rsidRPr="00046CBB">
              <w:rPr>
                <w:color w:val="000000"/>
                <w:sz w:val="20"/>
                <w:szCs w:val="20"/>
              </w:rPr>
              <w:t>22</w:t>
            </w:r>
          </w:p>
        </w:tc>
        <w:tc>
          <w:tcPr>
            <w:tcW w:w="4069" w:type="dxa"/>
          </w:tcPr>
          <w:p w:rsidR="00046CBB" w:rsidRPr="00046CBB" w:rsidRDefault="00046CBB" w:rsidP="00E04A5C">
            <w:pPr>
              <w:rPr>
                <w:color w:val="000000"/>
                <w:sz w:val="20"/>
                <w:szCs w:val="20"/>
              </w:rPr>
            </w:pPr>
            <w:r w:rsidRPr="00046CBB">
              <w:rPr>
                <w:color w:val="000000"/>
                <w:sz w:val="20"/>
                <w:szCs w:val="20"/>
              </w:rPr>
              <w:t>Набор реагентов для подсчета форменных элементов крови в камере Горяева</w:t>
            </w:r>
          </w:p>
        </w:tc>
        <w:tc>
          <w:tcPr>
            <w:tcW w:w="6869" w:type="dxa"/>
          </w:tcPr>
          <w:p w:rsidR="00046CBB" w:rsidRPr="00046CBB" w:rsidRDefault="00046CBB" w:rsidP="00E04A5C">
            <w:pPr>
              <w:jc w:val="both"/>
              <w:rPr>
                <w:sz w:val="20"/>
                <w:szCs w:val="20"/>
              </w:rPr>
            </w:pPr>
            <w:r w:rsidRPr="00046CBB">
              <w:rPr>
                <w:sz w:val="20"/>
                <w:szCs w:val="20"/>
              </w:rPr>
              <w:t xml:space="preserve">Набор реагентов для подсчета форменных элементов крови в камере Горяева. Состав набора: 1) Реагент для подсчета тромбоцитов: бесцветная прозрачная жидкость, 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046CBB" w:rsidRPr="00046CBB" w:rsidRDefault="00046CBB" w:rsidP="00E04A5C">
            <w:pPr>
              <w:jc w:val="both"/>
              <w:rPr>
                <w:sz w:val="20"/>
                <w:szCs w:val="20"/>
              </w:rPr>
            </w:pPr>
            <w:r w:rsidRPr="00046CBB">
              <w:rPr>
                <w:sz w:val="20"/>
                <w:szCs w:val="20"/>
              </w:rPr>
              <w:t xml:space="preserve">Количество определений - 125. </w:t>
            </w:r>
          </w:p>
          <w:p w:rsidR="00046CBB" w:rsidRPr="00046CBB" w:rsidRDefault="00046CBB" w:rsidP="00E04A5C">
            <w:pPr>
              <w:jc w:val="both"/>
              <w:rPr>
                <w:sz w:val="20"/>
                <w:szCs w:val="20"/>
              </w:rPr>
            </w:pPr>
            <w:r w:rsidRPr="00046CBB">
              <w:rPr>
                <w:sz w:val="20"/>
                <w:szCs w:val="20"/>
              </w:rPr>
              <w:t xml:space="preserve">3) Реагент для подсчета лейкоцитов: прозрачная жидкость голубого цвета, представляющая собой раствор метиленового синего в уксусной кислоте. Флакон, емкостью 0,5 л. </w:t>
            </w:r>
          </w:p>
          <w:p w:rsidR="00046CBB" w:rsidRPr="00046CBB" w:rsidRDefault="00046CBB" w:rsidP="00E04A5C">
            <w:pPr>
              <w:jc w:val="both"/>
              <w:rPr>
                <w:sz w:val="20"/>
                <w:szCs w:val="20"/>
              </w:rPr>
            </w:pPr>
            <w:r w:rsidRPr="00046CBB">
              <w:rPr>
                <w:sz w:val="20"/>
                <w:szCs w:val="20"/>
              </w:rPr>
              <w:t xml:space="preserve">Количество определений - 1250.  </w:t>
            </w:r>
          </w:p>
          <w:p w:rsidR="00046CBB" w:rsidRPr="00046CBB" w:rsidRDefault="00046CBB" w:rsidP="00E04A5C">
            <w:pPr>
              <w:jc w:val="both"/>
              <w:rPr>
                <w:sz w:val="20"/>
                <w:szCs w:val="20"/>
              </w:rPr>
            </w:pPr>
            <w:r w:rsidRPr="00046CBB">
              <w:rPr>
                <w:sz w:val="20"/>
                <w:szCs w:val="20"/>
              </w:rPr>
              <w:t>Набор готов к использованию.</w:t>
            </w:r>
          </w:p>
        </w:tc>
        <w:tc>
          <w:tcPr>
            <w:tcW w:w="1417" w:type="dxa"/>
          </w:tcPr>
          <w:p w:rsidR="00046CBB" w:rsidRPr="00046CBB" w:rsidRDefault="00046CBB" w:rsidP="00E04A5C">
            <w:pPr>
              <w:jc w:val="center"/>
              <w:rPr>
                <w:color w:val="000000"/>
                <w:sz w:val="20"/>
                <w:szCs w:val="20"/>
              </w:rPr>
            </w:pPr>
            <w:r w:rsidRPr="00046CBB">
              <w:rPr>
                <w:color w:val="000000"/>
                <w:sz w:val="20"/>
                <w:szCs w:val="20"/>
              </w:rPr>
              <w:t>упак</w:t>
            </w:r>
          </w:p>
        </w:tc>
        <w:tc>
          <w:tcPr>
            <w:tcW w:w="1524" w:type="dxa"/>
          </w:tcPr>
          <w:p w:rsidR="00046CBB" w:rsidRPr="00046CBB" w:rsidRDefault="00046CBB" w:rsidP="00E04A5C">
            <w:pPr>
              <w:jc w:val="center"/>
              <w:rPr>
                <w:color w:val="000000"/>
                <w:sz w:val="20"/>
                <w:szCs w:val="20"/>
              </w:rPr>
            </w:pPr>
            <w:r w:rsidRPr="00046CBB">
              <w:rPr>
                <w:color w:val="000000"/>
                <w:sz w:val="20"/>
                <w:szCs w:val="20"/>
              </w:rPr>
              <w:t>1</w:t>
            </w:r>
          </w:p>
        </w:tc>
      </w:tr>
    </w:tbl>
    <w:p w:rsidR="00D60373" w:rsidRPr="00046CBB" w:rsidRDefault="00D60373" w:rsidP="00724FA9">
      <w:pPr>
        <w:keepNext/>
        <w:keepLines/>
        <w:jc w:val="both"/>
        <w:rPr>
          <w:b/>
          <w:szCs w:val="22"/>
        </w:rPr>
      </w:pP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D60373" w:rsidRPr="00046CBB" w:rsidRDefault="00D60373" w:rsidP="00046CBB">
      <w:pPr>
        <w:rPr>
          <w:b/>
          <w:sz w:val="22"/>
          <w:szCs w:val="22"/>
        </w:rPr>
      </w:pPr>
    </w:p>
    <w:p w:rsidR="00F242EF" w:rsidRPr="00555637" w:rsidRDefault="00555637" w:rsidP="00555637">
      <w:pPr>
        <w:jc w:val="right"/>
        <w:rPr>
          <w:b/>
          <w:sz w:val="22"/>
          <w:szCs w:val="22"/>
        </w:rPr>
      </w:pPr>
      <w:r w:rsidRPr="00555637">
        <w:rPr>
          <w:b/>
          <w:sz w:val="22"/>
          <w:szCs w:val="22"/>
        </w:rPr>
        <w:lastRenderedPageBreak/>
        <w:t>Приложение №2</w:t>
      </w:r>
    </w:p>
    <w:p w:rsidR="006669FD" w:rsidRDefault="006669FD" w:rsidP="006669FD">
      <w:pPr>
        <w:jc w:val="right"/>
      </w:pPr>
      <w:r>
        <w:t>К Котировочной документации</w:t>
      </w:r>
    </w:p>
    <w:p w:rsidR="006669FD" w:rsidRDefault="006669FD" w:rsidP="00534D55"/>
    <w:tbl>
      <w:tblPr>
        <w:tblW w:w="12658" w:type="dxa"/>
        <w:tblInd w:w="-459" w:type="dxa"/>
        <w:tblLayout w:type="fixed"/>
        <w:tblLook w:val="04A0"/>
      </w:tblPr>
      <w:tblGrid>
        <w:gridCol w:w="530"/>
        <w:gridCol w:w="2022"/>
        <w:gridCol w:w="907"/>
        <w:gridCol w:w="794"/>
        <w:gridCol w:w="850"/>
        <w:gridCol w:w="851"/>
        <w:gridCol w:w="850"/>
        <w:gridCol w:w="993"/>
        <w:gridCol w:w="992"/>
        <w:gridCol w:w="232"/>
        <w:gridCol w:w="236"/>
        <w:gridCol w:w="524"/>
        <w:gridCol w:w="1276"/>
        <w:gridCol w:w="104"/>
        <w:gridCol w:w="236"/>
        <w:gridCol w:w="236"/>
        <w:gridCol w:w="1025"/>
      </w:tblGrid>
      <w:tr w:rsidR="00555637" w:rsidRPr="00555637" w:rsidTr="00555637">
        <w:trPr>
          <w:gridAfter w:val="4"/>
          <w:wAfter w:w="1601" w:type="dxa"/>
          <w:trHeight w:val="300"/>
        </w:trPr>
        <w:tc>
          <w:tcPr>
            <w:tcW w:w="9781" w:type="dxa"/>
            <w:gridSpan w:val="12"/>
            <w:tcBorders>
              <w:top w:val="nil"/>
              <w:left w:val="nil"/>
              <w:bottom w:val="nil"/>
              <w:right w:val="nil"/>
            </w:tcBorders>
            <w:shd w:val="clear" w:color="auto" w:fill="auto"/>
            <w:noWrap/>
            <w:vAlign w:val="bottom"/>
            <w:hideMark/>
          </w:tcPr>
          <w:p w:rsidR="00555637" w:rsidRPr="00555637" w:rsidRDefault="00555637" w:rsidP="00555637">
            <w:pPr>
              <w:jc w:val="center"/>
              <w:rPr>
                <w:rFonts w:ascii="Calibri" w:hAnsi="Calibri" w:cs="Calibri"/>
                <w:color w:val="000000"/>
                <w:sz w:val="22"/>
                <w:szCs w:val="22"/>
              </w:rPr>
            </w:pPr>
            <w:r w:rsidRPr="00555637">
              <w:rPr>
                <w:rFonts w:ascii="Calibri" w:hAnsi="Calibri" w:cs="Calibri"/>
                <w:color w:val="000000"/>
                <w:sz w:val="22"/>
                <w:szCs w:val="22"/>
              </w:rPr>
              <w:t>НУЗ Отделенческая Больница на ст. Волховстрой</w:t>
            </w:r>
          </w:p>
        </w:tc>
        <w:tc>
          <w:tcPr>
            <w:tcW w:w="127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r>
      <w:tr w:rsidR="00555637" w:rsidRPr="00555637" w:rsidTr="00555637">
        <w:trPr>
          <w:gridAfter w:val="4"/>
          <w:wAfter w:w="1601" w:type="dxa"/>
          <w:trHeight w:val="300"/>
        </w:trPr>
        <w:tc>
          <w:tcPr>
            <w:tcW w:w="9781" w:type="dxa"/>
            <w:gridSpan w:val="12"/>
            <w:tcBorders>
              <w:top w:val="nil"/>
              <w:left w:val="nil"/>
              <w:bottom w:val="nil"/>
              <w:right w:val="nil"/>
            </w:tcBorders>
            <w:shd w:val="clear" w:color="auto" w:fill="auto"/>
            <w:noWrap/>
            <w:vAlign w:val="bottom"/>
            <w:hideMark/>
          </w:tcPr>
          <w:p w:rsidR="00555637" w:rsidRPr="00555637" w:rsidRDefault="00555637" w:rsidP="00555637">
            <w:pPr>
              <w:jc w:val="center"/>
              <w:rPr>
                <w:rFonts w:ascii="Calibri" w:hAnsi="Calibri" w:cs="Calibri"/>
                <w:color w:val="000000"/>
                <w:sz w:val="22"/>
                <w:szCs w:val="22"/>
              </w:rPr>
            </w:pPr>
            <w:r w:rsidRPr="00555637">
              <w:rPr>
                <w:rFonts w:ascii="Calibri" w:hAnsi="Calibri" w:cs="Calibri"/>
                <w:color w:val="000000"/>
                <w:sz w:val="22"/>
                <w:szCs w:val="22"/>
              </w:rPr>
              <w:t>расчет начально-максимальной цены на расходные материалы для лаборатории</w:t>
            </w:r>
          </w:p>
        </w:tc>
        <w:tc>
          <w:tcPr>
            <w:tcW w:w="127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r>
      <w:tr w:rsidR="00555637" w:rsidRPr="00555637" w:rsidTr="00555637">
        <w:trPr>
          <w:trHeight w:val="300"/>
        </w:trPr>
        <w:tc>
          <w:tcPr>
            <w:tcW w:w="530"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2022"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907"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794"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4768" w:type="dxa"/>
            <w:gridSpan w:val="6"/>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524"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r>
      <w:tr w:rsidR="00555637" w:rsidRPr="00555637" w:rsidTr="00555637">
        <w:trPr>
          <w:gridAfter w:val="4"/>
          <w:wAfter w:w="1601" w:type="dxa"/>
          <w:trHeight w:val="300"/>
        </w:trPr>
        <w:tc>
          <w:tcPr>
            <w:tcW w:w="530"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2022"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907"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794"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5637" w:rsidRPr="00555637" w:rsidRDefault="00555637" w:rsidP="00555637">
            <w:pPr>
              <w:jc w:val="center"/>
              <w:rPr>
                <w:rFonts w:ascii="Calibri" w:hAnsi="Calibri" w:cs="Calibri"/>
                <w:color w:val="000000"/>
                <w:sz w:val="22"/>
                <w:szCs w:val="22"/>
              </w:rPr>
            </w:pPr>
            <w:r w:rsidRPr="00555637">
              <w:rPr>
                <w:rFonts w:ascii="Calibri" w:hAnsi="Calibri" w:cs="Calibri"/>
                <w:color w:val="000000"/>
                <w:sz w:val="22"/>
                <w:szCs w:val="22"/>
              </w:rPr>
              <w:t>КП №1</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5637" w:rsidRPr="00555637" w:rsidRDefault="00555637" w:rsidP="00555637">
            <w:pPr>
              <w:jc w:val="center"/>
              <w:rPr>
                <w:rFonts w:ascii="Calibri" w:hAnsi="Calibri" w:cs="Calibri"/>
                <w:color w:val="000000"/>
                <w:sz w:val="22"/>
                <w:szCs w:val="22"/>
              </w:rPr>
            </w:pPr>
            <w:r w:rsidRPr="00555637">
              <w:rPr>
                <w:rFonts w:ascii="Calibri" w:hAnsi="Calibri" w:cs="Calibri"/>
                <w:color w:val="000000"/>
                <w:sz w:val="22"/>
                <w:szCs w:val="22"/>
              </w:rPr>
              <w:t>КП №2</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555637" w:rsidRPr="00555637" w:rsidRDefault="00555637" w:rsidP="00555637">
            <w:pPr>
              <w:jc w:val="center"/>
              <w:rPr>
                <w:rFonts w:ascii="Calibri" w:hAnsi="Calibri" w:cs="Calibri"/>
                <w:color w:val="000000"/>
                <w:sz w:val="22"/>
                <w:szCs w:val="22"/>
              </w:rPr>
            </w:pPr>
            <w:r w:rsidRPr="00555637">
              <w:rPr>
                <w:rFonts w:ascii="Calibri" w:hAnsi="Calibri" w:cs="Calibri"/>
                <w:color w:val="000000"/>
                <w:sz w:val="22"/>
                <w:szCs w:val="22"/>
              </w:rPr>
              <w:t>КП №3</w:t>
            </w:r>
          </w:p>
        </w:tc>
        <w:tc>
          <w:tcPr>
            <w:tcW w:w="1276" w:type="dxa"/>
            <w:tcBorders>
              <w:top w:val="nil"/>
              <w:left w:val="nil"/>
              <w:bottom w:val="nil"/>
              <w:right w:val="nil"/>
            </w:tcBorders>
            <w:shd w:val="clear" w:color="auto" w:fill="auto"/>
            <w:noWrap/>
            <w:vAlign w:val="bottom"/>
            <w:hideMark/>
          </w:tcPr>
          <w:p w:rsidR="00555637" w:rsidRPr="00555637" w:rsidRDefault="00555637" w:rsidP="00555637">
            <w:pPr>
              <w:rPr>
                <w:rFonts w:ascii="Calibri" w:hAnsi="Calibri" w:cs="Calibri"/>
                <w:color w:val="000000"/>
                <w:sz w:val="22"/>
                <w:szCs w:val="22"/>
              </w:rPr>
            </w:pPr>
          </w:p>
        </w:tc>
      </w:tr>
      <w:tr w:rsidR="00555637" w:rsidRPr="00555637" w:rsidTr="00555637">
        <w:trPr>
          <w:gridAfter w:val="4"/>
          <w:wAfter w:w="1601" w:type="dxa"/>
          <w:trHeight w:val="15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п/п</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Наименование</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55637" w:rsidRDefault="00555637" w:rsidP="00555637">
            <w:pPr>
              <w:rPr>
                <w:rFonts w:ascii="Calibri" w:hAnsi="Calibri" w:cs="Calibri"/>
                <w:color w:val="000000"/>
                <w:sz w:val="22"/>
                <w:szCs w:val="22"/>
              </w:rPr>
            </w:pPr>
            <w:r w:rsidRPr="00555637">
              <w:rPr>
                <w:rFonts w:ascii="Calibri" w:hAnsi="Calibri" w:cs="Calibri"/>
                <w:color w:val="000000"/>
                <w:sz w:val="22"/>
                <w:szCs w:val="22"/>
              </w:rPr>
              <w:t>Ед.</w:t>
            </w:r>
          </w:p>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измер</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Кол -во</w:t>
            </w:r>
          </w:p>
        </w:tc>
        <w:tc>
          <w:tcPr>
            <w:tcW w:w="850"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Цена за ед.</w:t>
            </w:r>
          </w:p>
        </w:tc>
        <w:tc>
          <w:tcPr>
            <w:tcW w:w="851"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Сумма</w:t>
            </w:r>
          </w:p>
        </w:tc>
        <w:tc>
          <w:tcPr>
            <w:tcW w:w="850"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Цена за ед.</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Сумма</w:t>
            </w:r>
          </w:p>
        </w:tc>
        <w:tc>
          <w:tcPr>
            <w:tcW w:w="99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цена за ед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Сумма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Начальная-максимальная цена</w:t>
            </w:r>
          </w:p>
        </w:tc>
      </w:tr>
      <w:tr w:rsidR="00555637" w:rsidRPr="00555637" w:rsidTr="00555637">
        <w:trPr>
          <w:gridAfter w:val="4"/>
          <w:wAfter w:w="1601"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202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АЧТВ-тест</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4081</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4081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4120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4120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4100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4 100,33</w:t>
            </w:r>
          </w:p>
        </w:tc>
      </w:tr>
      <w:tr w:rsidR="00555637" w:rsidRPr="00555637" w:rsidTr="00555637">
        <w:trPr>
          <w:gridAfter w:val="4"/>
          <w:wAfter w:w="1601" w:type="dxa"/>
          <w:trHeight w:val="130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Контрольные материалы для гематологического анализатора АВХ минотрол Micros 60 уровень-L</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шт</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4 925,00</w:t>
            </w:r>
          </w:p>
        </w:tc>
      </w:tr>
      <w:tr w:rsidR="00555637" w:rsidRPr="00555637" w:rsidTr="00555637">
        <w:trPr>
          <w:gridAfter w:val="4"/>
          <w:wAfter w:w="1601" w:type="dxa"/>
          <w:trHeight w:val="15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Контрольные материалы для гематологического анализатора АВХ минотрол Micros 60 уровень-N</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шт</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4 925,00</w:t>
            </w:r>
          </w:p>
        </w:tc>
      </w:tr>
      <w:tr w:rsidR="00555637" w:rsidRPr="00555637" w:rsidTr="00555637">
        <w:trPr>
          <w:gridAfter w:val="4"/>
          <w:wAfter w:w="1601" w:type="dxa"/>
          <w:trHeight w:val="15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Контрольные материалы для гематологического анализатора АВХ Минотрол Micros 60 уровень-Н</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шт</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4785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5010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4 925,00</w:t>
            </w:r>
          </w:p>
        </w:tc>
      </w:tr>
      <w:tr w:rsidR="00555637" w:rsidRPr="00555637" w:rsidTr="00555637">
        <w:trPr>
          <w:gridAfter w:val="4"/>
          <w:wAfter w:w="1601" w:type="dxa"/>
          <w:trHeight w:val="72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Эозин метиленовый синий по Май-Грюнвальду для фиксации мазков 1л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559</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2795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699</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3495</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3450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3 246,67</w:t>
            </w:r>
          </w:p>
        </w:tc>
      </w:tr>
      <w:tr w:rsidR="00555637" w:rsidRPr="00555637" w:rsidTr="00555637">
        <w:trPr>
          <w:gridAfter w:val="4"/>
          <w:wAfter w:w="1601" w:type="dxa"/>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Тест-полоски для исследования мочи 10 показ.Dirui 100 шт</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упак</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1200</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37200</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1324</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41044</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1350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41850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40 031,33</w:t>
            </w:r>
          </w:p>
        </w:tc>
      </w:tr>
      <w:tr w:rsidR="00555637" w:rsidRPr="00555637" w:rsidTr="00555637">
        <w:trPr>
          <w:gridAfter w:val="4"/>
          <w:wAfter w:w="1601" w:type="dxa"/>
          <w:trHeight w:val="12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Контейнер для био/материала одноразовый н/стер с крышкой 100 мл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шт</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3600</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7,94</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28584</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28800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29088</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28 824,00</w:t>
            </w:r>
          </w:p>
        </w:tc>
      </w:tr>
      <w:tr w:rsidR="00555637" w:rsidRPr="00555637" w:rsidTr="00555637">
        <w:trPr>
          <w:gridAfter w:val="4"/>
          <w:wAfter w:w="1601"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w:t>
            </w:r>
          </w:p>
        </w:tc>
        <w:tc>
          <w:tcPr>
            <w:tcW w:w="202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Кемклин (Chemclean) 0,5л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2552</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2552</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3010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3010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2985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2985</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2 849,00</w:t>
            </w:r>
          </w:p>
        </w:tc>
      </w:tr>
      <w:tr w:rsidR="00555637" w:rsidRPr="00555637" w:rsidTr="00555637">
        <w:trPr>
          <w:gridAfter w:val="4"/>
          <w:wAfter w:w="1601" w:type="dxa"/>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Лизирующий реагент Аутолайз АБХ 1л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6688</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13376</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7158</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14316</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14400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14 030,67</w:t>
            </w:r>
          </w:p>
        </w:tc>
      </w:tr>
      <w:tr w:rsidR="00555637" w:rsidRPr="00555637" w:rsidTr="00555637">
        <w:trPr>
          <w:gridAfter w:val="4"/>
          <w:wAfter w:w="1601" w:type="dxa"/>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lastRenderedPageBreak/>
              <w:t>10</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Изотонический разбавитель Дилютент АБХ 20 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4972</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19888</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4980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19920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5060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20240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20 016,00</w:t>
            </w:r>
          </w:p>
        </w:tc>
      </w:tr>
      <w:tr w:rsidR="00555637" w:rsidRPr="00555637" w:rsidTr="00555637">
        <w:trPr>
          <w:gridAfter w:val="4"/>
          <w:wAfter w:w="1601" w:type="dxa"/>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11</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Промывающий реагент Хемаренз (Hemarenz) 1л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3168</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22176</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3682</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25774</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3454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24178</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24 042,67</w:t>
            </w:r>
          </w:p>
        </w:tc>
      </w:tr>
      <w:tr w:rsidR="00555637" w:rsidRPr="00555637" w:rsidTr="00555637">
        <w:trPr>
          <w:gridAfter w:val="4"/>
          <w:wAfter w:w="1601" w:type="dxa"/>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12</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Цитрат Na З-замещенный 5% 4*10 мл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469</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1876</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598</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2392</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2 102,67</w:t>
            </w:r>
          </w:p>
        </w:tc>
      </w:tr>
      <w:tr w:rsidR="00555637" w:rsidRPr="00555637" w:rsidTr="00555637">
        <w:trPr>
          <w:gridAfter w:val="4"/>
          <w:wAfter w:w="1601" w:type="dxa"/>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13</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Диахим-Униклин Смесь для отчистки и обезжиривания стекол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1881</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22572</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2052</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24624</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19889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23868</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23 688,00</w:t>
            </w:r>
          </w:p>
        </w:tc>
      </w:tr>
      <w:tr w:rsidR="00555637" w:rsidRPr="00555637" w:rsidTr="00555637">
        <w:trPr>
          <w:gridAfter w:val="4"/>
          <w:wAfter w:w="1601" w:type="dxa"/>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14</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Метиленовый синий насыщенный раствор 1% 100 мл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573</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573</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618</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618</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600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597,00</w:t>
            </w:r>
          </w:p>
        </w:tc>
      </w:tr>
      <w:tr w:rsidR="00555637" w:rsidRPr="00555637" w:rsidTr="00555637">
        <w:trPr>
          <w:gridAfter w:val="4"/>
          <w:wAfter w:w="1601" w:type="dxa"/>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15</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Кюветы измерительные ДГВИ.36.000.060 1000шт</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упак</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8151</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8151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8890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8890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8970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8970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8 670,33</w:t>
            </w:r>
          </w:p>
        </w:tc>
      </w:tr>
      <w:tr w:rsidR="00555637" w:rsidRPr="00555637" w:rsidTr="00555637">
        <w:trPr>
          <w:gridAfter w:val="4"/>
          <w:wAfter w:w="1601" w:type="dxa"/>
          <w:trHeight w:val="15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16</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определения концентрации гемоглобина в крови (Гемоглобин-Ольвекс)</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515</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515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647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647</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647,33</w:t>
            </w:r>
          </w:p>
        </w:tc>
      </w:tr>
      <w:tr w:rsidR="00555637" w:rsidRPr="00555637" w:rsidTr="00555637">
        <w:trPr>
          <w:gridAfter w:val="4"/>
          <w:wAfter w:w="1601" w:type="dxa"/>
          <w:trHeight w:val="18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17</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определения концентрации общего и прямого билирубина всыворотке крови (Билирубин-Ольвекс)</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762</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1524</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865</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1730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818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1636</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1 630,00</w:t>
            </w:r>
          </w:p>
        </w:tc>
      </w:tr>
      <w:tr w:rsidR="00555637" w:rsidRPr="00555637" w:rsidTr="00555637">
        <w:trPr>
          <w:gridAfter w:val="4"/>
          <w:wAfter w:w="1601" w:type="dxa"/>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определения глюкозы (Глюкоза 1л)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1658</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1658</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1980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1980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1720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1720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1 786,00</w:t>
            </w:r>
          </w:p>
        </w:tc>
      </w:tr>
      <w:tr w:rsidR="00555637" w:rsidRPr="00555637" w:rsidTr="00555637">
        <w:trPr>
          <w:gridAfter w:val="4"/>
          <w:wAfter w:w="1601" w:type="dxa"/>
          <w:trHeight w:val="21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определения концентрации общего холестерина в сыворотке крови человека энзиматическим методом (Холестерин-Ольвекс)</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2655</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2655</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2620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2620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2780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2780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2 685,00</w:t>
            </w:r>
          </w:p>
        </w:tc>
      </w:tr>
      <w:tr w:rsidR="00555637" w:rsidRPr="00555637" w:rsidTr="00555637">
        <w:trPr>
          <w:gridAfter w:val="4"/>
          <w:wAfter w:w="1601" w:type="dxa"/>
          <w:trHeight w:val="21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lastRenderedPageBreak/>
              <w:t>20</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определения концентрации мочевой кислоты в мбиологических жидклстях (Мочеывая кислота-Ольвекс)</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999</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999</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1200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1140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1 113,00</w:t>
            </w:r>
          </w:p>
        </w:tc>
      </w:tr>
      <w:tr w:rsidR="00555637" w:rsidRPr="00555637" w:rsidTr="00555637">
        <w:trPr>
          <w:gridAfter w:val="4"/>
          <w:wAfter w:w="1601" w:type="dxa"/>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21</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Азур Эозин краситель по Рамоновскому 1л</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флакон</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1893</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1893</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2098</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2098</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2010</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2 000,33</w:t>
            </w:r>
          </w:p>
        </w:tc>
      </w:tr>
      <w:tr w:rsidR="00555637" w:rsidRPr="00555637" w:rsidTr="00555637">
        <w:trPr>
          <w:gridAfter w:val="4"/>
          <w:wAfter w:w="1601" w:type="dxa"/>
          <w:trHeight w:val="12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22</w:t>
            </w:r>
          </w:p>
        </w:tc>
        <w:tc>
          <w:tcPr>
            <w:tcW w:w="2022" w:type="dxa"/>
            <w:tcBorders>
              <w:top w:val="nil"/>
              <w:left w:val="nil"/>
              <w:bottom w:val="single" w:sz="4" w:space="0" w:color="auto"/>
              <w:right w:val="single" w:sz="4" w:space="0" w:color="auto"/>
            </w:tcBorders>
            <w:shd w:val="clear" w:color="auto" w:fill="auto"/>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 реагентов для подсчета форменных элементов крови в камере Гряева</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набор</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888</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888</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1030</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1030</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985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985</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967,67</w:t>
            </w:r>
          </w:p>
        </w:tc>
      </w:tr>
      <w:tr w:rsidR="00555637" w:rsidRPr="00555637" w:rsidTr="00555637">
        <w:trPr>
          <w:gridAfter w:val="4"/>
          <w:wAfter w:w="1601"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202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188 311</w:t>
            </w:r>
          </w:p>
        </w:tc>
        <w:tc>
          <w:tcPr>
            <w:tcW w:w="850"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203471</w:t>
            </w:r>
          </w:p>
        </w:tc>
        <w:tc>
          <w:tcPr>
            <w:tcW w:w="992"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rPr>
                <w:rFonts w:ascii="Calibri" w:hAnsi="Calibri" w:cs="Calibri"/>
                <w:color w:val="000000"/>
                <w:sz w:val="22"/>
                <w:szCs w:val="22"/>
              </w:rPr>
            </w:pPr>
            <w:r w:rsidRPr="00555637">
              <w:rPr>
                <w:rFonts w:ascii="Calibri" w:hAnsi="Calibri" w:cs="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201627</w:t>
            </w:r>
          </w:p>
        </w:tc>
        <w:tc>
          <w:tcPr>
            <w:tcW w:w="1276" w:type="dxa"/>
            <w:tcBorders>
              <w:top w:val="nil"/>
              <w:left w:val="nil"/>
              <w:bottom w:val="single" w:sz="4" w:space="0" w:color="auto"/>
              <w:right w:val="single" w:sz="4" w:space="0" w:color="auto"/>
            </w:tcBorders>
            <w:shd w:val="clear" w:color="auto" w:fill="auto"/>
            <w:noWrap/>
            <w:vAlign w:val="bottom"/>
            <w:hideMark/>
          </w:tcPr>
          <w:p w:rsidR="00555637" w:rsidRPr="00555637" w:rsidRDefault="00555637" w:rsidP="00555637">
            <w:pPr>
              <w:jc w:val="right"/>
              <w:rPr>
                <w:rFonts w:ascii="Calibri" w:hAnsi="Calibri" w:cs="Calibri"/>
                <w:color w:val="000000"/>
                <w:sz w:val="22"/>
                <w:szCs w:val="22"/>
              </w:rPr>
            </w:pPr>
            <w:r w:rsidRPr="00555637">
              <w:rPr>
                <w:rFonts w:ascii="Calibri" w:hAnsi="Calibri" w:cs="Calibri"/>
                <w:color w:val="000000"/>
                <w:sz w:val="22"/>
                <w:szCs w:val="22"/>
              </w:rPr>
              <w:t>197 803,00</w:t>
            </w:r>
          </w:p>
        </w:tc>
      </w:tr>
    </w:tbl>
    <w:p w:rsidR="006669FD" w:rsidRDefault="006669FD" w:rsidP="00555637">
      <w:pPr>
        <w:ind w:right="850"/>
      </w:pPr>
    </w:p>
    <w:p w:rsidR="006669FD" w:rsidRDefault="006669FD" w:rsidP="00534D55"/>
    <w:p w:rsidR="00EB672C" w:rsidRDefault="00EB672C" w:rsidP="00EB672C">
      <w:pPr>
        <w:tabs>
          <w:tab w:val="left" w:pos="3525"/>
          <w:tab w:val="left" w:pos="4294"/>
        </w:tabs>
        <w:rPr>
          <w:b/>
          <w:szCs w:val="22"/>
        </w:rPr>
      </w:pPr>
    </w:p>
    <w:p w:rsidR="00EB672C" w:rsidRPr="00724FA9" w:rsidRDefault="00EB672C" w:rsidP="00EB672C">
      <w:pPr>
        <w:tabs>
          <w:tab w:val="left" w:pos="3525"/>
          <w:tab w:val="left" w:pos="4294"/>
        </w:tabs>
        <w:rPr>
          <w:b/>
          <w:szCs w:val="22"/>
        </w:rPr>
      </w:pPr>
      <w:r w:rsidRPr="00724FA9">
        <w:rPr>
          <w:b/>
          <w:szCs w:val="22"/>
        </w:rPr>
        <w:t xml:space="preserve">И.о. главного врача </w:t>
      </w:r>
    </w:p>
    <w:p w:rsidR="00EB672C" w:rsidRPr="00724FA9" w:rsidRDefault="00EB672C" w:rsidP="00EB672C">
      <w:pPr>
        <w:keepNext/>
        <w:keepLines/>
        <w:jc w:val="both"/>
        <w:rPr>
          <w:b/>
          <w:szCs w:val="22"/>
        </w:rPr>
      </w:pPr>
      <w:r w:rsidRPr="00724FA9">
        <w:rPr>
          <w:b/>
          <w:szCs w:val="22"/>
        </w:rPr>
        <w:t xml:space="preserve">НУЗ «Отделенческая больница </w:t>
      </w:r>
    </w:p>
    <w:p w:rsidR="00EB672C" w:rsidRPr="00724FA9" w:rsidRDefault="00EB672C" w:rsidP="00EB672C">
      <w:pPr>
        <w:keepNext/>
        <w:keepLines/>
        <w:jc w:val="both"/>
        <w:rPr>
          <w:b/>
          <w:color w:val="000000"/>
          <w:szCs w:val="22"/>
        </w:rPr>
      </w:pPr>
      <w:r w:rsidRPr="00724FA9">
        <w:rPr>
          <w:b/>
          <w:szCs w:val="22"/>
        </w:rPr>
        <w:t>на ст. Волховстрой ОАО «РЖД»                       ______________________    Р.В.Марковиченко</w:t>
      </w:r>
    </w:p>
    <w:p w:rsidR="00EB672C" w:rsidRPr="00DC7991" w:rsidRDefault="00EB672C" w:rsidP="00EB672C">
      <w:pPr>
        <w:jc w:val="center"/>
        <w:rPr>
          <w:b/>
          <w:sz w:val="28"/>
          <w:szCs w:val="28"/>
        </w:rPr>
      </w:pPr>
    </w:p>
    <w:p w:rsidR="006669FD" w:rsidRDefault="006669FD" w:rsidP="00534D55"/>
    <w:p w:rsidR="006669FD" w:rsidRDefault="006669FD" w:rsidP="00534D55"/>
    <w:p w:rsidR="006669FD" w:rsidRDefault="006669FD"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Pr="00534D55" w:rsidRDefault="00EB672C"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E24D7A">
        <w:rPr>
          <w:b/>
          <w:bCs/>
          <w:sz w:val="26"/>
          <w:szCs w:val="26"/>
        </w:rPr>
        <w:t>20107000</w:t>
      </w:r>
      <w:r w:rsidR="00555637">
        <w:rPr>
          <w:b/>
          <w:bCs/>
          <w:sz w:val="26"/>
          <w:szCs w:val="26"/>
        </w:rPr>
        <w:t>021</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2422F" w:rsidRDefault="00534D55" w:rsidP="00534D55">
      <w:pPr>
        <w:spacing w:line="260" w:lineRule="exact"/>
        <w:jc w:val="both"/>
        <w:rPr>
          <w:bCs/>
          <w:sz w:val="26"/>
          <w:szCs w:val="26"/>
          <w:lang w:val="en-US"/>
        </w:rPr>
      </w:pPr>
      <w:r w:rsidRPr="005403A5">
        <w:rPr>
          <w:b/>
          <w:bCs/>
          <w:sz w:val="26"/>
          <w:szCs w:val="26"/>
        </w:rPr>
        <w:t>Факс</w:t>
      </w:r>
      <w:r w:rsidRPr="00B2422F">
        <w:rPr>
          <w:b/>
          <w:bCs/>
          <w:sz w:val="26"/>
          <w:szCs w:val="26"/>
          <w:lang w:val="en-US"/>
        </w:rPr>
        <w:t>:</w:t>
      </w:r>
      <w:r w:rsidRPr="00B2422F">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E24D7A">
        <w:rPr>
          <w:szCs w:val="26"/>
        </w:rPr>
        <w:t>20 (двадцати) рабочих</w:t>
      </w:r>
      <w:r w:rsidR="00B2422F">
        <w:rPr>
          <w:szCs w:val="26"/>
        </w:rPr>
        <w:t xml:space="preserve"> д</w:t>
      </w:r>
      <w:r w:rsidR="00E24D7A">
        <w:rPr>
          <w:szCs w:val="26"/>
        </w:rPr>
        <w:t>н</w:t>
      </w:r>
      <w:r w:rsidR="00B2422F">
        <w:rPr>
          <w:szCs w:val="26"/>
        </w:rPr>
        <w:t>ей</w:t>
      </w:r>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w:t>
      </w:r>
      <w:r w:rsidR="00E24D7A">
        <w:rPr>
          <w:szCs w:val="26"/>
        </w:rPr>
        <w:t>.</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C870D0">
        <w:rPr>
          <w:sz w:val="26"/>
          <w:szCs w:val="26"/>
        </w:rPr>
        <w:t xml:space="preserve"> Покупателем оплата в течение 14 (четырнадцати</w:t>
      </w:r>
      <w:r>
        <w:rPr>
          <w:sz w:val="26"/>
          <w:szCs w:val="26"/>
        </w:rPr>
        <w:t xml:space="preserve">) 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2422F" w:rsidRDefault="00BC2BF2" w:rsidP="00B2422F">
      <w:pPr>
        <w:pStyle w:val="aff7"/>
        <w:jc w:val="center"/>
        <w:rPr>
          <w:b/>
          <w:sz w:val="26"/>
          <w:szCs w:val="26"/>
        </w:rPr>
      </w:pPr>
      <w:r>
        <w:rPr>
          <w:b/>
          <w:sz w:val="26"/>
          <w:szCs w:val="26"/>
        </w:rPr>
        <w:t xml:space="preserve">ИКЗ </w:t>
      </w:r>
      <w:r w:rsidR="00555637">
        <w:rPr>
          <w:b/>
          <w:sz w:val="26"/>
          <w:szCs w:val="26"/>
        </w:rPr>
        <w:t>20107000021</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(далее – Товар) в соответствии со Спецификация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 ,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AE" w:rsidRDefault="006209AE">
      <w:r>
        <w:separator/>
      </w:r>
    </w:p>
  </w:endnote>
  <w:endnote w:type="continuationSeparator" w:id="0">
    <w:p w:rsidR="006209AE" w:rsidRDefault="00620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38" w:rsidRDefault="005E30D8" w:rsidP="006C5A2C">
    <w:pPr>
      <w:pStyle w:val="a8"/>
      <w:framePr w:wrap="around" w:vAnchor="text" w:hAnchor="margin" w:xAlign="right" w:y="1"/>
      <w:rPr>
        <w:rStyle w:val="a7"/>
      </w:rPr>
    </w:pPr>
    <w:r>
      <w:rPr>
        <w:rStyle w:val="a7"/>
      </w:rPr>
      <w:fldChar w:fldCharType="begin"/>
    </w:r>
    <w:r w:rsidR="00500538">
      <w:rPr>
        <w:rStyle w:val="a7"/>
      </w:rPr>
      <w:instrText xml:space="preserve">PAGE  </w:instrText>
    </w:r>
    <w:r>
      <w:rPr>
        <w:rStyle w:val="a7"/>
      </w:rPr>
      <w:fldChar w:fldCharType="separate"/>
    </w:r>
    <w:r w:rsidR="00500538">
      <w:rPr>
        <w:rStyle w:val="a7"/>
        <w:noProof/>
      </w:rPr>
      <w:t>1</w:t>
    </w:r>
    <w:r>
      <w:rPr>
        <w:rStyle w:val="a7"/>
      </w:rPr>
      <w:fldChar w:fldCharType="end"/>
    </w:r>
  </w:p>
  <w:p w:rsidR="00500538" w:rsidRDefault="00500538"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38" w:rsidRDefault="00500538"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AE" w:rsidRDefault="006209AE">
      <w:r>
        <w:separator/>
      </w:r>
    </w:p>
  </w:footnote>
  <w:footnote w:type="continuationSeparator" w:id="0">
    <w:p w:rsidR="006209AE" w:rsidRDefault="00620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38" w:rsidRDefault="005E30D8" w:rsidP="00E210D2">
    <w:pPr>
      <w:pStyle w:val="a5"/>
      <w:framePr w:wrap="around" w:vAnchor="text" w:hAnchor="margin" w:xAlign="center" w:y="1"/>
      <w:rPr>
        <w:rStyle w:val="a7"/>
      </w:rPr>
    </w:pPr>
    <w:r>
      <w:rPr>
        <w:rStyle w:val="a7"/>
      </w:rPr>
      <w:fldChar w:fldCharType="begin"/>
    </w:r>
    <w:r w:rsidR="00500538">
      <w:rPr>
        <w:rStyle w:val="a7"/>
      </w:rPr>
      <w:instrText xml:space="preserve">PAGE  </w:instrText>
    </w:r>
    <w:r>
      <w:rPr>
        <w:rStyle w:val="a7"/>
      </w:rPr>
      <w:fldChar w:fldCharType="separate"/>
    </w:r>
    <w:r w:rsidR="00500538">
      <w:rPr>
        <w:rStyle w:val="a7"/>
        <w:noProof/>
      </w:rPr>
      <w:t>1</w:t>
    </w:r>
    <w:r>
      <w:rPr>
        <w:rStyle w:val="a7"/>
      </w:rPr>
      <w:fldChar w:fldCharType="end"/>
    </w:r>
  </w:p>
  <w:p w:rsidR="00500538" w:rsidRDefault="005005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38" w:rsidRDefault="00500538" w:rsidP="00E210D2">
    <w:pPr>
      <w:pStyle w:val="a5"/>
      <w:framePr w:wrap="around" w:vAnchor="text" w:hAnchor="margin" w:xAlign="center" w:y="1"/>
      <w:rPr>
        <w:rStyle w:val="a7"/>
      </w:rPr>
    </w:pPr>
  </w:p>
  <w:p w:rsidR="00500538" w:rsidRDefault="00500538"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6CBB"/>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CB1"/>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71"/>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6115"/>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1CB0"/>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4CA"/>
    <w:rsid w:val="00292814"/>
    <w:rsid w:val="00294236"/>
    <w:rsid w:val="0029504F"/>
    <w:rsid w:val="00296533"/>
    <w:rsid w:val="00296F0B"/>
    <w:rsid w:val="0029731C"/>
    <w:rsid w:val="002A0AA7"/>
    <w:rsid w:val="002A1E15"/>
    <w:rsid w:val="002A4786"/>
    <w:rsid w:val="002A5CDA"/>
    <w:rsid w:val="002A6048"/>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67F2"/>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538"/>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5637"/>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30D8"/>
    <w:rsid w:val="005E4594"/>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09AE"/>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669FD"/>
    <w:rsid w:val="006709C8"/>
    <w:rsid w:val="00670B46"/>
    <w:rsid w:val="00670BF2"/>
    <w:rsid w:val="0067440E"/>
    <w:rsid w:val="006779D2"/>
    <w:rsid w:val="0068041D"/>
    <w:rsid w:val="006818C4"/>
    <w:rsid w:val="00682083"/>
    <w:rsid w:val="00683FA8"/>
    <w:rsid w:val="00683FE1"/>
    <w:rsid w:val="00686B8C"/>
    <w:rsid w:val="00687EE7"/>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076"/>
    <w:rsid w:val="006A1193"/>
    <w:rsid w:val="006A226E"/>
    <w:rsid w:val="006A2C51"/>
    <w:rsid w:val="006A5ABB"/>
    <w:rsid w:val="006A6F19"/>
    <w:rsid w:val="006A7243"/>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48F3"/>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7F7CDC"/>
    <w:rsid w:val="00801093"/>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14E7"/>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57316"/>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03E"/>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2E4"/>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22F"/>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5F44"/>
    <w:rsid w:val="00B710E0"/>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73"/>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1E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4D7A"/>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672C"/>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character" w:styleId="affe">
    <w:name w:val="FollowedHyperlink"/>
    <w:basedOn w:val="a0"/>
    <w:uiPriority w:val="99"/>
    <w:unhideWhenUsed/>
    <w:rsid w:val="006669FD"/>
    <w:rPr>
      <w:color w:val="800080"/>
      <w:u w:val="single"/>
    </w:rPr>
  </w:style>
  <w:style w:type="paragraph" w:customStyle="1" w:styleId="xl63">
    <w:name w:val="xl63"/>
    <w:basedOn w:val="a"/>
    <w:rsid w:val="006669FD"/>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64">
    <w:name w:val="xl64"/>
    <w:basedOn w:val="a"/>
    <w:rsid w:val="006669F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6669FD"/>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
    <w:rsid w:val="006669FD"/>
    <w:pPr>
      <w:pBdr>
        <w:right w:val="single" w:sz="8" w:space="0" w:color="auto"/>
      </w:pBdr>
      <w:spacing w:before="100" w:beforeAutospacing="1" w:after="100" w:afterAutospacing="1"/>
      <w:textAlignment w:val="top"/>
    </w:pPr>
  </w:style>
  <w:style w:type="paragraph" w:customStyle="1" w:styleId="xl75">
    <w:name w:val="xl75"/>
    <w:basedOn w:val="a"/>
    <w:rsid w:val="006669FD"/>
    <w:pPr>
      <w:pBdr>
        <w:right w:val="single" w:sz="8" w:space="0" w:color="auto"/>
      </w:pBdr>
      <w:spacing w:before="100" w:beforeAutospacing="1" w:after="100" w:afterAutospacing="1"/>
      <w:jc w:val="center"/>
      <w:textAlignment w:val="top"/>
    </w:pPr>
  </w:style>
  <w:style w:type="paragraph" w:customStyle="1" w:styleId="xl76">
    <w:name w:val="xl76"/>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6669FD"/>
    <w:pPr>
      <w:pBdr>
        <w:right w:val="single" w:sz="8" w:space="0" w:color="auto"/>
      </w:pBdr>
      <w:spacing w:before="100" w:beforeAutospacing="1" w:after="100" w:afterAutospacing="1"/>
      <w:jc w:val="center"/>
      <w:textAlignment w:val="top"/>
    </w:pPr>
  </w:style>
  <w:style w:type="paragraph" w:customStyle="1" w:styleId="xl78">
    <w:name w:val="xl78"/>
    <w:basedOn w:val="a"/>
    <w:rsid w:val="00666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669FD"/>
    <w:pPr>
      <w:pBdr>
        <w:top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6669F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a"/>
    <w:rsid w:val="006669FD"/>
    <w:pPr>
      <w:pBdr>
        <w:top w:val="single" w:sz="4" w:space="0" w:color="auto"/>
        <w:bottom w:val="single" w:sz="4" w:space="0" w:color="auto"/>
      </w:pBdr>
      <w:spacing w:before="100" w:beforeAutospacing="1" w:after="100" w:afterAutospacing="1"/>
      <w:jc w:val="center"/>
    </w:pPr>
  </w:style>
  <w:style w:type="paragraph" w:customStyle="1" w:styleId="xl82">
    <w:name w:val="xl82"/>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4">
    <w:name w:val="xl84"/>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a"/>
    <w:rsid w:val="006669FD"/>
    <w:pPr>
      <w:pBdr>
        <w:bottom w:val="single" w:sz="8" w:space="0" w:color="auto"/>
      </w:pBdr>
      <w:spacing w:before="100" w:beforeAutospacing="1" w:after="100" w:afterAutospacing="1"/>
      <w:jc w:val="center"/>
    </w:pPr>
  </w:style>
  <w:style w:type="paragraph" w:customStyle="1" w:styleId="xl87">
    <w:name w:val="xl87"/>
    <w:basedOn w:val="a"/>
    <w:rsid w:val="006669FD"/>
    <w:pPr>
      <w:pBdr>
        <w:bottom w:val="single" w:sz="8"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40908733">
      <w:bodyDiv w:val="1"/>
      <w:marLeft w:val="0"/>
      <w:marRight w:val="0"/>
      <w:marTop w:val="0"/>
      <w:marBottom w:val="0"/>
      <w:divBdr>
        <w:top w:val="none" w:sz="0" w:space="0" w:color="auto"/>
        <w:left w:val="none" w:sz="0" w:space="0" w:color="auto"/>
        <w:bottom w:val="none" w:sz="0" w:space="0" w:color="auto"/>
        <w:right w:val="none" w:sz="0" w:space="0" w:color="auto"/>
      </w:divBdr>
    </w:div>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18132884">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819539719">
      <w:bodyDiv w:val="1"/>
      <w:marLeft w:val="0"/>
      <w:marRight w:val="0"/>
      <w:marTop w:val="0"/>
      <w:marBottom w:val="0"/>
      <w:divBdr>
        <w:top w:val="none" w:sz="0" w:space="0" w:color="auto"/>
        <w:left w:val="none" w:sz="0" w:space="0" w:color="auto"/>
        <w:bottom w:val="none" w:sz="0" w:space="0" w:color="auto"/>
        <w:right w:val="none" w:sz="0" w:space="0" w:color="auto"/>
      </w:divBdr>
    </w:div>
    <w:div w:id="845293954">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37666739">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35352680">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CF11C-00DB-4CA1-852E-8D260D2D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11365</Words>
  <Characters>64783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75997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2020-03-25T11:00:00Z</dcterms:created>
  <dcterms:modified xsi:type="dcterms:W3CDTF">2020-03-25T11:00:00Z</dcterms:modified>
</cp:coreProperties>
</file>